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0A" w:rsidRPr="0049200A" w:rsidRDefault="0049200A" w:rsidP="0049200A">
      <w:pPr>
        <w:tabs>
          <w:tab w:val="left" w:pos="915"/>
        </w:tabs>
        <w:spacing w:after="120" w:line="240" w:lineRule="auto"/>
        <w:jc w:val="right"/>
        <w:rPr>
          <w:rFonts w:asciiTheme="majorBidi" w:hAnsiTheme="majorBidi" w:cstheme="majorBidi"/>
          <w:sz w:val="28"/>
          <w:szCs w:val="28"/>
          <w:rtl/>
          <w:lang w:bidi="ar-JO"/>
        </w:rPr>
      </w:pPr>
      <w:r w:rsidRPr="0049200A">
        <w:rPr>
          <w:rFonts w:asciiTheme="majorBidi" w:hAnsiTheme="majorBidi" w:cstheme="majorBidi"/>
          <w:sz w:val="28"/>
          <w:szCs w:val="28"/>
          <w:rtl/>
          <w:lang w:bidi="ar-JO"/>
        </w:rPr>
        <w:t>وزارة الزراعة هي المسؤولة ا</w:t>
      </w:r>
      <w:r>
        <w:rPr>
          <w:rFonts w:asciiTheme="majorBidi" w:hAnsiTheme="majorBidi" w:cstheme="majorBidi"/>
          <w:sz w:val="28"/>
          <w:szCs w:val="28"/>
          <w:rtl/>
          <w:lang w:bidi="ar-JO"/>
        </w:rPr>
        <w:t>لاولى عن تطبيق القواعد الفنية و</w:t>
      </w:r>
      <w:r w:rsidRPr="0049200A">
        <w:rPr>
          <w:rFonts w:asciiTheme="majorBidi" w:hAnsiTheme="majorBidi" w:cstheme="majorBidi"/>
          <w:sz w:val="28"/>
          <w:szCs w:val="28"/>
          <w:rtl/>
          <w:lang w:bidi="ar-JO"/>
        </w:rPr>
        <w:t xml:space="preserve">المواصفات لتسجيل وتداول المبيدات في الاردن ,حيث تم إنشاء اول مختبر لتحليل الاثر المتبقي للمبيدات في المنتجات الزراعية (الخضار والفواكه) في عام 1982 </w:t>
      </w:r>
      <w:r>
        <w:rPr>
          <w:rFonts w:asciiTheme="majorBidi" w:hAnsiTheme="majorBidi" w:cstheme="majorBidi" w:hint="cs"/>
          <w:sz w:val="28"/>
          <w:szCs w:val="28"/>
          <w:rtl/>
          <w:lang w:bidi="ar-JO"/>
        </w:rPr>
        <w:t xml:space="preserve">, </w:t>
      </w:r>
      <w:r w:rsidRPr="0049200A">
        <w:rPr>
          <w:rFonts w:asciiTheme="majorBidi" w:hAnsiTheme="majorBidi" w:cstheme="majorBidi"/>
          <w:sz w:val="28"/>
          <w:szCs w:val="28"/>
          <w:rtl/>
          <w:lang w:bidi="ar-JO"/>
        </w:rPr>
        <w:t>حيث شارك مختبر الثروة النباتية في تطبيق الادلة التوضيحية لتداول المبيدات والاستخدام الآمن لها و قد اسهم في نجاح الدراسات المتعلقة في تحليل المبيدات للمنتجات الزراعية المحلية والمستوردة لضمان سلامة المنتجات الزراعية</w:t>
      </w:r>
      <w:r>
        <w:rPr>
          <w:rFonts w:asciiTheme="majorBidi" w:hAnsiTheme="majorBidi" w:cstheme="majorBidi" w:hint="cs"/>
          <w:sz w:val="28"/>
          <w:szCs w:val="28"/>
          <w:rtl/>
          <w:lang w:bidi="ar-JO"/>
        </w:rPr>
        <w:t>.</w:t>
      </w:r>
      <w:r w:rsidRPr="0049200A">
        <w:rPr>
          <w:rFonts w:asciiTheme="majorBidi" w:hAnsiTheme="majorBidi" w:cstheme="majorBidi"/>
          <w:sz w:val="28"/>
          <w:szCs w:val="28"/>
          <w:rtl/>
          <w:lang w:bidi="ar-JO"/>
        </w:rPr>
        <w:t xml:space="preserve"> </w:t>
      </w:r>
    </w:p>
    <w:p w:rsidR="0049200A" w:rsidRPr="0049200A" w:rsidRDefault="0049200A" w:rsidP="0049200A">
      <w:pPr>
        <w:bidi/>
        <w:spacing w:line="240" w:lineRule="auto"/>
        <w:jc w:val="left"/>
        <w:rPr>
          <w:rFonts w:asciiTheme="majorBidi" w:eastAsia="Simplified Arabic" w:hAnsiTheme="majorBidi" w:cstheme="majorBidi"/>
          <w:sz w:val="28"/>
          <w:szCs w:val="28"/>
        </w:rPr>
      </w:pPr>
      <w:r w:rsidRPr="0049200A">
        <w:rPr>
          <w:rFonts w:asciiTheme="majorBidi" w:hAnsiTheme="majorBidi" w:cstheme="majorBidi"/>
          <w:sz w:val="28"/>
          <w:szCs w:val="28"/>
          <w:rtl/>
          <w:lang w:bidi="ar-JO"/>
        </w:rPr>
        <w:t xml:space="preserve"> </w:t>
      </w:r>
      <w:r w:rsidRPr="0049200A">
        <w:rPr>
          <w:rFonts w:asciiTheme="majorBidi" w:eastAsia="Simplified Arabic" w:hAnsiTheme="majorBidi" w:cstheme="majorBidi"/>
          <w:sz w:val="28"/>
          <w:szCs w:val="28"/>
          <w:rtl/>
        </w:rPr>
        <w:t>تعتبر مديرية مختبرات الثروة النباتية من أهم المديريات الفنية الرقابية والخدماتية في وزارة الزراعة حيث تمثل المديرية خط الدفاع الاول في المحافظة على سلامة  المنتجات الزراعية سواء كانت محلية او مستوردة او مصدرة ، ومراقبة هذه المنتجات بأنواعها وحمايتها من الآفات الزراعية المختلفة وخاصة الافات الحجرية والتي قد تهدد عملية الانتاج الزراعي المحلي ، من خلال انتاج محاصيل سليمة وآمنه والتأكد من خلوها من متبقيات المبيدات ومدى صلاحيتها للاستهلاك البشري وبالتالي الحفاظ على صحة وسلامة الانسان والبيئة الامر الذي يشجع حركة الاستيراد والتصدير وفتح الاسواق العالمية أمام المنتجات الاردنية .</w:t>
      </w:r>
    </w:p>
    <w:p w:rsidR="0049200A" w:rsidRPr="0049200A" w:rsidRDefault="0049200A" w:rsidP="0049200A">
      <w:pPr>
        <w:bidi/>
        <w:spacing w:line="240" w:lineRule="auto"/>
        <w:rPr>
          <w:rFonts w:asciiTheme="majorBidi" w:eastAsia="Simplified Arabic" w:hAnsiTheme="majorBidi" w:cstheme="majorBidi"/>
          <w:sz w:val="28"/>
          <w:szCs w:val="28"/>
        </w:rPr>
      </w:pPr>
      <w:r w:rsidRPr="0049200A">
        <w:rPr>
          <w:rFonts w:asciiTheme="majorBidi" w:eastAsia="Simplified Arabic" w:hAnsiTheme="majorBidi" w:cstheme="majorBidi"/>
          <w:b/>
          <w:sz w:val="28"/>
          <w:szCs w:val="28"/>
          <w:rtl/>
        </w:rPr>
        <w:t xml:space="preserve">تضم مديرية مختبرات الثروة النباتية أربعة أقسام : </w:t>
      </w:r>
    </w:p>
    <w:p w:rsidR="0049200A" w:rsidRPr="0049200A" w:rsidRDefault="0049200A" w:rsidP="0049200A">
      <w:pPr>
        <w:numPr>
          <w:ilvl w:val="0"/>
          <w:numId w:val="4"/>
        </w:numPr>
        <w:bidi/>
        <w:spacing w:after="200" w:line="240" w:lineRule="auto"/>
        <w:rPr>
          <w:rFonts w:asciiTheme="majorBidi" w:hAnsiTheme="majorBidi" w:cstheme="majorBidi"/>
          <w:sz w:val="28"/>
          <w:szCs w:val="28"/>
        </w:rPr>
      </w:pPr>
      <w:r w:rsidRPr="0049200A">
        <w:rPr>
          <w:rFonts w:asciiTheme="majorBidi" w:eastAsia="Simplified Arabic" w:hAnsiTheme="majorBidi" w:cstheme="majorBidi"/>
          <w:b/>
          <w:sz w:val="28"/>
          <w:szCs w:val="28"/>
          <w:rtl/>
        </w:rPr>
        <w:t>قسم مختبر تحليل متبقيات المبيدات  .</w:t>
      </w:r>
    </w:p>
    <w:p w:rsidR="0049200A" w:rsidRPr="0049200A" w:rsidRDefault="0049200A" w:rsidP="0049200A">
      <w:pPr>
        <w:numPr>
          <w:ilvl w:val="0"/>
          <w:numId w:val="4"/>
        </w:numPr>
        <w:bidi/>
        <w:spacing w:after="200" w:line="240" w:lineRule="auto"/>
        <w:rPr>
          <w:rFonts w:asciiTheme="majorBidi" w:hAnsiTheme="majorBidi" w:cstheme="majorBidi"/>
          <w:sz w:val="28"/>
          <w:szCs w:val="28"/>
        </w:rPr>
      </w:pPr>
      <w:r w:rsidRPr="0049200A">
        <w:rPr>
          <w:rFonts w:asciiTheme="majorBidi" w:eastAsia="Simplified Arabic" w:hAnsiTheme="majorBidi" w:cstheme="majorBidi"/>
          <w:b/>
          <w:sz w:val="28"/>
          <w:szCs w:val="28"/>
          <w:rtl/>
        </w:rPr>
        <w:t>قسم مختبر تحليل المبيدات .</w:t>
      </w:r>
    </w:p>
    <w:p w:rsidR="0049200A" w:rsidRPr="0049200A" w:rsidRDefault="0049200A" w:rsidP="0049200A">
      <w:pPr>
        <w:numPr>
          <w:ilvl w:val="0"/>
          <w:numId w:val="4"/>
        </w:numPr>
        <w:bidi/>
        <w:spacing w:after="200" w:line="240" w:lineRule="auto"/>
        <w:rPr>
          <w:rFonts w:asciiTheme="majorBidi" w:hAnsiTheme="majorBidi" w:cstheme="majorBidi"/>
          <w:sz w:val="28"/>
          <w:szCs w:val="28"/>
        </w:rPr>
      </w:pPr>
      <w:r w:rsidRPr="0049200A">
        <w:rPr>
          <w:rFonts w:asciiTheme="majorBidi" w:eastAsia="Simplified Arabic" w:hAnsiTheme="majorBidi" w:cstheme="majorBidi"/>
          <w:b/>
          <w:sz w:val="28"/>
          <w:szCs w:val="28"/>
          <w:rtl/>
        </w:rPr>
        <w:t>قسم مختبر الصحة النباتية .</w:t>
      </w:r>
    </w:p>
    <w:p w:rsidR="0049200A" w:rsidRPr="0049200A" w:rsidRDefault="0049200A" w:rsidP="0049200A">
      <w:pPr>
        <w:numPr>
          <w:ilvl w:val="0"/>
          <w:numId w:val="4"/>
        </w:numPr>
        <w:bidi/>
        <w:spacing w:after="200" w:line="240" w:lineRule="auto"/>
        <w:rPr>
          <w:rFonts w:asciiTheme="majorBidi" w:hAnsiTheme="majorBidi" w:cstheme="majorBidi"/>
          <w:sz w:val="28"/>
          <w:szCs w:val="28"/>
        </w:rPr>
      </w:pPr>
      <w:r w:rsidRPr="0049200A">
        <w:rPr>
          <w:rFonts w:asciiTheme="majorBidi" w:eastAsia="Simplified Arabic" w:hAnsiTheme="majorBidi" w:cstheme="majorBidi"/>
          <w:b/>
          <w:sz w:val="28"/>
          <w:szCs w:val="28"/>
          <w:rtl/>
        </w:rPr>
        <w:t>قسم الشؤون المالية والادارية  .</w:t>
      </w:r>
    </w:p>
    <w:p w:rsidR="0049200A" w:rsidRDefault="0049200A" w:rsidP="0049200A">
      <w:pPr>
        <w:tabs>
          <w:tab w:val="left" w:pos="915"/>
        </w:tabs>
        <w:spacing w:after="120" w:line="240" w:lineRule="auto"/>
      </w:pPr>
    </w:p>
    <w:p w:rsidR="0049200A" w:rsidRDefault="0049200A" w:rsidP="0049200A">
      <w:pPr>
        <w:tabs>
          <w:tab w:val="left" w:pos="915"/>
        </w:tabs>
        <w:spacing w:after="120" w:line="240" w:lineRule="auto"/>
      </w:pPr>
      <w:r>
        <w:rPr>
          <w:noProof/>
        </w:rPr>
        <w:drawing>
          <wp:inline distT="0" distB="0" distL="0" distR="0" wp14:anchorId="304DBBD1" wp14:editId="312B08DC">
            <wp:extent cx="3429000" cy="1524000"/>
            <wp:effectExtent l="0" t="0" r="0" b="0"/>
            <wp:docPr id="8" name="Picture 8" descr="C:\Users\ahmad.ow\AppData\Local\Temp\Rar$DI30.576\6c28698e-482e-431b-ade8-a9dc0ebb3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ad.ow\AppData\Local\Temp\Rar$DI30.576\6c28698e-482e-431b-ade8-a9dc0ebb338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448" cy="1525532"/>
                    </a:xfrm>
                    <a:prstGeom prst="rect">
                      <a:avLst/>
                    </a:prstGeom>
                    <a:noFill/>
                    <a:ln>
                      <a:noFill/>
                    </a:ln>
                  </pic:spPr>
                </pic:pic>
              </a:graphicData>
            </a:graphic>
          </wp:inline>
        </w:drawing>
      </w:r>
      <w:r>
        <w:rPr>
          <w:noProof/>
        </w:rPr>
        <w:drawing>
          <wp:inline distT="0" distB="0" distL="0" distR="0" wp14:anchorId="5AFFA1C8" wp14:editId="1BEE68E6">
            <wp:extent cx="3095625" cy="1524000"/>
            <wp:effectExtent l="0" t="0" r="9525" b="0"/>
            <wp:docPr id="9" name="Picture 9" descr="C:\Users\ahmad.ow\AppData\Local\Temp\Rar$DI31.216\650004f4-f3ff-401e-bf57-455bb4fb9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ad.ow\AppData\Local\Temp\Rar$DI31.216\650004f4-f3ff-401e-bf57-455bb4fb94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232" cy="1524299"/>
                    </a:xfrm>
                    <a:prstGeom prst="rect">
                      <a:avLst/>
                    </a:prstGeom>
                    <a:noFill/>
                    <a:ln>
                      <a:noFill/>
                    </a:ln>
                  </pic:spPr>
                </pic:pic>
              </a:graphicData>
            </a:graphic>
          </wp:inline>
        </w:drawing>
      </w:r>
    </w:p>
    <w:p w:rsidR="0049200A" w:rsidRDefault="0049200A" w:rsidP="0049200A">
      <w:pPr>
        <w:tabs>
          <w:tab w:val="left" w:pos="915"/>
        </w:tabs>
        <w:spacing w:after="120" w:line="240" w:lineRule="auto"/>
      </w:pPr>
      <w:bookmarkStart w:id="0" w:name="_GoBack"/>
      <w:r>
        <w:rPr>
          <w:noProof/>
        </w:rPr>
        <w:drawing>
          <wp:inline distT="0" distB="0" distL="0" distR="0" wp14:anchorId="06A0F387" wp14:editId="67AB35D1">
            <wp:extent cx="6524624" cy="2286000"/>
            <wp:effectExtent l="0" t="0" r="0" b="0"/>
            <wp:docPr id="7" name="Picture 7" descr="C:\Users\ahmad.ow\AppData\Local\Temp\Rar$DI30.928\4312dacc-d6f2-4b73-994d-2fa1e825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ad.ow\AppData\Local\Temp\Rar$DI30.928\4312dacc-d6f2-4b73-994d-2fa1e825e0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9745" cy="2294801"/>
                    </a:xfrm>
                    <a:prstGeom prst="rect">
                      <a:avLst/>
                    </a:prstGeom>
                    <a:noFill/>
                    <a:ln>
                      <a:noFill/>
                    </a:ln>
                  </pic:spPr>
                </pic:pic>
              </a:graphicData>
            </a:graphic>
          </wp:inline>
        </w:drawing>
      </w:r>
      <w:bookmarkEnd w:id="0"/>
    </w:p>
    <w:p w:rsidR="0049200A" w:rsidRDefault="0049200A" w:rsidP="0049200A">
      <w:pPr>
        <w:tabs>
          <w:tab w:val="left" w:pos="915"/>
        </w:tabs>
        <w:spacing w:after="120" w:line="240" w:lineRule="auto"/>
        <w:rPr>
          <w:rFonts w:cstheme="minorHAnsi"/>
          <w:b/>
          <w:bCs/>
          <w:smallCaps/>
        </w:rPr>
      </w:pPr>
    </w:p>
    <w:p w:rsidR="0049200A" w:rsidRDefault="0049200A" w:rsidP="0049200A">
      <w:pPr>
        <w:tabs>
          <w:tab w:val="center" w:pos="5386"/>
        </w:tabs>
        <w:spacing w:after="120" w:line="240" w:lineRule="auto"/>
        <w:rPr>
          <w:rFonts w:cstheme="minorHAnsi"/>
          <w:b/>
          <w:bCs/>
          <w:smallCaps/>
        </w:rPr>
      </w:pPr>
    </w:p>
    <w:p w:rsidR="0049200A" w:rsidRDefault="0049200A" w:rsidP="0049200A">
      <w:pPr>
        <w:tabs>
          <w:tab w:val="center" w:pos="5386"/>
        </w:tabs>
        <w:spacing w:after="120" w:line="240" w:lineRule="auto"/>
        <w:rPr>
          <w:rFonts w:cstheme="minorHAnsi"/>
          <w:b/>
          <w:bCs/>
          <w:smallCaps/>
        </w:rPr>
      </w:pPr>
    </w:p>
    <w:p w:rsidR="0049200A" w:rsidRDefault="0049200A" w:rsidP="00656214">
      <w:pPr>
        <w:tabs>
          <w:tab w:val="center" w:pos="5386"/>
        </w:tabs>
        <w:spacing w:after="120" w:line="240" w:lineRule="auto"/>
        <w:rPr>
          <w:rFonts w:cstheme="minorHAnsi"/>
          <w:b/>
          <w:bCs/>
          <w:smallCaps/>
        </w:rPr>
      </w:pPr>
      <w:r w:rsidRPr="001639BB">
        <w:rPr>
          <w:rFonts w:cstheme="minorHAnsi"/>
          <w:b/>
          <w:bCs/>
          <w:smallCaps/>
        </w:rPr>
        <w:tab/>
      </w:r>
    </w:p>
    <w:tbl>
      <w:tblPr>
        <w:tblStyle w:val="TableGrid"/>
        <w:bidiVisual/>
        <w:tblW w:w="10915" w:type="dxa"/>
        <w:tblInd w:w="108" w:type="dxa"/>
        <w:tblLook w:val="04A0" w:firstRow="1" w:lastRow="0" w:firstColumn="1" w:lastColumn="0" w:noHBand="0" w:noVBand="1"/>
      </w:tblPr>
      <w:tblGrid>
        <w:gridCol w:w="3240"/>
        <w:gridCol w:w="3706"/>
        <w:gridCol w:w="3969"/>
      </w:tblGrid>
      <w:tr w:rsidR="0049200A" w:rsidRPr="00656214" w:rsidTr="00656214">
        <w:trPr>
          <w:trHeight w:val="323"/>
        </w:trPr>
        <w:tc>
          <w:tcPr>
            <w:tcW w:w="3240" w:type="dxa"/>
            <w:tcBorders>
              <w:left w:val="nil"/>
            </w:tcBorders>
            <w:vAlign w:val="center"/>
          </w:tcPr>
          <w:p w:rsidR="0049200A" w:rsidRPr="00656214" w:rsidRDefault="0049200A" w:rsidP="007F083D">
            <w:pPr>
              <w:pStyle w:val="ListParagraph"/>
              <w:ind w:left="34"/>
              <w:jc w:val="left"/>
              <w:rPr>
                <w:b/>
                <w:bCs/>
                <w:rtl/>
                <w:lang w:bidi="ar-JO"/>
              </w:rPr>
            </w:pPr>
            <w:r w:rsidRPr="00656214">
              <w:rPr>
                <w:rFonts w:hint="cs"/>
                <w:b/>
                <w:bCs/>
                <w:rtl/>
                <w:lang w:bidi="ar-JO"/>
              </w:rPr>
              <w:t xml:space="preserve">اسم المختبر </w:t>
            </w:r>
          </w:p>
        </w:tc>
        <w:tc>
          <w:tcPr>
            <w:tcW w:w="7675" w:type="dxa"/>
            <w:gridSpan w:val="2"/>
            <w:tcBorders>
              <w:right w:val="nil"/>
            </w:tcBorders>
            <w:vAlign w:val="bottom"/>
          </w:tcPr>
          <w:p w:rsidR="0049200A" w:rsidRPr="00656214" w:rsidRDefault="00656214" w:rsidP="00656214">
            <w:pPr>
              <w:pStyle w:val="ListParagraph"/>
              <w:ind w:left="0"/>
              <w:jc w:val="center"/>
              <w:rPr>
                <w:rFonts w:cstheme="minorHAnsi"/>
                <w:b/>
                <w:bCs/>
              </w:rPr>
            </w:pPr>
            <w:r w:rsidRPr="00656214">
              <w:rPr>
                <w:rFonts w:hint="cs"/>
                <w:b/>
                <w:bCs/>
                <w:rtl/>
                <w:lang w:bidi="ar-JO"/>
              </w:rPr>
              <w:t xml:space="preserve">مختبرات الثروة النباتية </w:t>
            </w:r>
            <w:r w:rsidRPr="00656214">
              <w:rPr>
                <w:b/>
                <w:bCs/>
                <w:rtl/>
                <w:lang w:bidi="ar-JO"/>
              </w:rPr>
              <w:t>–</w:t>
            </w:r>
            <w:r w:rsidRPr="00656214">
              <w:rPr>
                <w:rFonts w:hint="cs"/>
                <w:b/>
                <w:bCs/>
                <w:rtl/>
                <w:lang w:bidi="ar-JO"/>
              </w:rPr>
              <w:t>وزارة الزراعة</w:t>
            </w:r>
          </w:p>
        </w:tc>
      </w:tr>
      <w:tr w:rsidR="0049200A" w:rsidRPr="00656214" w:rsidTr="0049200A">
        <w:trPr>
          <w:trHeight w:val="397"/>
        </w:trPr>
        <w:tc>
          <w:tcPr>
            <w:tcW w:w="3240" w:type="dxa"/>
            <w:vMerge w:val="restart"/>
            <w:tcBorders>
              <w:left w:val="nil"/>
            </w:tcBorders>
            <w:vAlign w:val="center"/>
          </w:tcPr>
          <w:p w:rsidR="0049200A" w:rsidRPr="00656214" w:rsidRDefault="0049200A" w:rsidP="007F083D">
            <w:pPr>
              <w:pStyle w:val="ListParagraph"/>
              <w:ind w:left="34"/>
              <w:jc w:val="left"/>
              <w:rPr>
                <w:rFonts w:cs="Arial"/>
                <w:b/>
                <w:bCs/>
              </w:rPr>
            </w:pPr>
            <w:r w:rsidRPr="00656214">
              <w:rPr>
                <w:rFonts w:cs="Arial" w:hint="cs"/>
                <w:b/>
                <w:bCs/>
                <w:rtl/>
              </w:rPr>
              <w:t>العنوان</w:t>
            </w:r>
          </w:p>
        </w:tc>
        <w:tc>
          <w:tcPr>
            <w:tcW w:w="3706" w:type="dxa"/>
            <w:tcBorders>
              <w:right w:val="nil"/>
            </w:tcBorders>
            <w:vAlign w:val="center"/>
          </w:tcPr>
          <w:p w:rsidR="0049200A" w:rsidRPr="00656214" w:rsidRDefault="00656214" w:rsidP="00656214">
            <w:pPr>
              <w:pStyle w:val="ListParagraph"/>
              <w:ind w:left="0"/>
              <w:jc w:val="right"/>
              <w:rPr>
                <w:rFonts w:cstheme="minorHAnsi"/>
                <w:b/>
                <w:bCs/>
              </w:rPr>
            </w:pPr>
            <w:r w:rsidRPr="00656214">
              <w:rPr>
                <w:rFonts w:cs="Arial" w:hint="cs"/>
                <w:b/>
                <w:bCs/>
                <w:rtl/>
              </w:rPr>
              <w:t xml:space="preserve">الشارع :ش. البقعة الرئيسي </w:t>
            </w:r>
            <w:r w:rsidR="0049200A" w:rsidRPr="00656214">
              <w:rPr>
                <w:rFonts w:cstheme="minorHAnsi"/>
                <w:b/>
                <w:bCs/>
              </w:rPr>
              <w:t xml:space="preserve"> </w:t>
            </w:r>
          </w:p>
        </w:tc>
        <w:tc>
          <w:tcPr>
            <w:tcW w:w="3969" w:type="dxa"/>
            <w:tcBorders>
              <w:right w:val="nil"/>
            </w:tcBorders>
            <w:vAlign w:val="center"/>
          </w:tcPr>
          <w:p w:rsidR="0049200A" w:rsidRPr="00656214" w:rsidRDefault="00656214" w:rsidP="00656214">
            <w:pPr>
              <w:pStyle w:val="ListParagraph"/>
              <w:ind w:left="0"/>
              <w:jc w:val="right"/>
              <w:rPr>
                <w:rFonts w:cstheme="minorHAnsi"/>
                <w:b/>
                <w:bCs/>
              </w:rPr>
            </w:pPr>
            <w:r w:rsidRPr="00656214">
              <w:rPr>
                <w:rFonts w:cs="Arial" w:hint="cs"/>
                <w:b/>
                <w:bCs/>
                <w:rtl/>
              </w:rPr>
              <w:t xml:space="preserve">رقم المبنى : 135 </w:t>
            </w:r>
            <w:r w:rsidR="0049200A" w:rsidRPr="00656214">
              <w:rPr>
                <w:rFonts w:cstheme="minorHAnsi"/>
                <w:b/>
                <w:bCs/>
              </w:rPr>
              <w:t xml:space="preserve"> </w:t>
            </w:r>
          </w:p>
        </w:tc>
      </w:tr>
      <w:tr w:rsidR="0049200A" w:rsidRPr="00656214" w:rsidTr="0049200A">
        <w:trPr>
          <w:trHeight w:val="397"/>
        </w:trPr>
        <w:tc>
          <w:tcPr>
            <w:tcW w:w="3240" w:type="dxa"/>
            <w:vMerge/>
            <w:tcBorders>
              <w:left w:val="nil"/>
            </w:tcBorders>
            <w:vAlign w:val="center"/>
          </w:tcPr>
          <w:p w:rsidR="0049200A" w:rsidRPr="00656214" w:rsidRDefault="0049200A" w:rsidP="007F083D">
            <w:pPr>
              <w:pStyle w:val="ListParagraph"/>
              <w:numPr>
                <w:ilvl w:val="0"/>
                <w:numId w:val="1"/>
              </w:numPr>
              <w:spacing w:after="0" w:line="240" w:lineRule="auto"/>
              <w:ind w:left="34" w:hanging="180"/>
              <w:jc w:val="left"/>
              <w:rPr>
                <w:rFonts w:cstheme="minorHAnsi"/>
                <w:b/>
                <w:bCs/>
              </w:rPr>
            </w:pPr>
          </w:p>
        </w:tc>
        <w:tc>
          <w:tcPr>
            <w:tcW w:w="3706" w:type="dxa"/>
            <w:vAlign w:val="center"/>
          </w:tcPr>
          <w:p w:rsidR="0049200A" w:rsidRPr="00656214" w:rsidRDefault="00656214" w:rsidP="00656214">
            <w:pPr>
              <w:pStyle w:val="ListParagraph"/>
              <w:tabs>
                <w:tab w:val="left" w:pos="2582"/>
              </w:tabs>
              <w:ind w:left="0"/>
              <w:jc w:val="right"/>
              <w:rPr>
                <w:rFonts w:cstheme="minorHAnsi"/>
                <w:b/>
                <w:bCs/>
              </w:rPr>
            </w:pPr>
            <w:r w:rsidRPr="00656214">
              <w:rPr>
                <w:rFonts w:cs="Arial" w:hint="cs"/>
                <w:b/>
                <w:bCs/>
                <w:rtl/>
              </w:rPr>
              <w:t xml:space="preserve">المدينة :عمان </w:t>
            </w:r>
            <w:r w:rsidR="0049200A" w:rsidRPr="00656214">
              <w:rPr>
                <w:rFonts w:cstheme="minorHAnsi"/>
                <w:b/>
                <w:bCs/>
              </w:rPr>
              <w:t xml:space="preserve"> </w:t>
            </w:r>
          </w:p>
        </w:tc>
        <w:tc>
          <w:tcPr>
            <w:tcW w:w="3969" w:type="dxa"/>
            <w:tcBorders>
              <w:right w:val="nil"/>
            </w:tcBorders>
            <w:vAlign w:val="center"/>
          </w:tcPr>
          <w:p w:rsidR="0049200A" w:rsidRPr="00656214" w:rsidRDefault="00656214" w:rsidP="00656214">
            <w:pPr>
              <w:pStyle w:val="ListParagraph"/>
              <w:ind w:left="0"/>
              <w:jc w:val="right"/>
              <w:rPr>
                <w:b/>
                <w:bCs/>
                <w:rtl/>
                <w:lang w:bidi="ar-JO"/>
              </w:rPr>
            </w:pPr>
            <w:r w:rsidRPr="00656214">
              <w:rPr>
                <w:rFonts w:hint="cs"/>
                <w:b/>
                <w:bCs/>
                <w:rtl/>
                <w:lang w:bidi="ar-JO"/>
              </w:rPr>
              <w:t xml:space="preserve">الحي : البقعة     </w:t>
            </w:r>
          </w:p>
        </w:tc>
      </w:tr>
      <w:tr w:rsidR="0049200A" w:rsidRPr="00656214" w:rsidTr="00656214">
        <w:trPr>
          <w:trHeight w:val="397"/>
        </w:trPr>
        <w:tc>
          <w:tcPr>
            <w:tcW w:w="3240" w:type="dxa"/>
            <w:tcBorders>
              <w:left w:val="nil"/>
            </w:tcBorders>
            <w:vAlign w:val="center"/>
          </w:tcPr>
          <w:p w:rsidR="0049200A" w:rsidRPr="00656214" w:rsidRDefault="0049200A" w:rsidP="007F083D">
            <w:pPr>
              <w:pStyle w:val="ListParagraph"/>
              <w:ind w:left="34"/>
              <w:jc w:val="left"/>
              <w:rPr>
                <w:rFonts w:cstheme="minorHAnsi"/>
                <w:b/>
                <w:bCs/>
              </w:rPr>
            </w:pPr>
            <w:r w:rsidRPr="00656214">
              <w:rPr>
                <w:rFonts w:cstheme="minorHAnsi"/>
                <w:b/>
                <w:bCs/>
              </w:rPr>
              <w:t>Contact Person</w:t>
            </w:r>
          </w:p>
        </w:tc>
        <w:tc>
          <w:tcPr>
            <w:tcW w:w="3706" w:type="dxa"/>
            <w:tcBorders>
              <w:right w:val="nil"/>
            </w:tcBorders>
            <w:vAlign w:val="center"/>
          </w:tcPr>
          <w:p w:rsidR="00656214" w:rsidRPr="00656214" w:rsidRDefault="00656214" w:rsidP="00656214">
            <w:pPr>
              <w:pStyle w:val="ListParagraph"/>
              <w:ind w:left="0"/>
              <w:jc w:val="right"/>
              <w:rPr>
                <w:b/>
                <w:bCs/>
                <w:lang w:bidi="ar-JO"/>
              </w:rPr>
            </w:pPr>
            <w:r w:rsidRPr="00656214">
              <w:rPr>
                <w:rFonts w:ascii="Arial" w:hAnsi="Arial" w:cs="Arial" w:hint="cs"/>
                <w:b/>
                <w:bCs/>
                <w:rtl/>
                <w:lang w:bidi="ar-JO"/>
              </w:rPr>
              <w:t>رقم</w:t>
            </w:r>
            <w:r w:rsidRPr="00656214">
              <w:rPr>
                <w:rFonts w:cstheme="minorHAnsi" w:hint="cs"/>
                <w:b/>
                <w:bCs/>
                <w:rtl/>
                <w:lang w:bidi="ar-JO"/>
              </w:rPr>
              <w:t xml:space="preserve"> </w:t>
            </w:r>
            <w:r w:rsidRPr="00656214">
              <w:rPr>
                <w:rFonts w:ascii="Arial" w:hAnsi="Arial" w:cs="Arial" w:hint="cs"/>
                <w:b/>
                <w:bCs/>
                <w:rtl/>
                <w:lang w:bidi="ar-JO"/>
              </w:rPr>
              <w:t>الهاتف</w:t>
            </w:r>
            <w:r w:rsidRPr="00656214">
              <w:rPr>
                <w:rFonts w:cstheme="minorHAnsi" w:hint="cs"/>
                <w:b/>
                <w:bCs/>
                <w:rtl/>
                <w:lang w:bidi="ar-JO"/>
              </w:rPr>
              <w:t xml:space="preserve"> :064726202</w:t>
            </w:r>
          </w:p>
        </w:tc>
        <w:tc>
          <w:tcPr>
            <w:tcW w:w="3969" w:type="dxa"/>
            <w:tcBorders>
              <w:right w:val="nil"/>
            </w:tcBorders>
            <w:vAlign w:val="center"/>
          </w:tcPr>
          <w:p w:rsidR="00656214" w:rsidRPr="00656214" w:rsidRDefault="00656214" w:rsidP="00656214">
            <w:pPr>
              <w:pStyle w:val="ListParagraph"/>
              <w:ind w:left="0"/>
              <w:jc w:val="right"/>
              <w:rPr>
                <w:b/>
                <w:bCs/>
                <w:rtl/>
                <w:lang w:bidi="ar-JO"/>
              </w:rPr>
            </w:pPr>
            <w:r w:rsidRPr="00656214">
              <w:rPr>
                <w:rFonts w:hint="cs"/>
                <w:b/>
                <w:bCs/>
                <w:rtl/>
                <w:lang w:bidi="ar-JO"/>
              </w:rPr>
              <w:t>رقم الفاكس : 064726201</w:t>
            </w:r>
          </w:p>
        </w:tc>
      </w:tr>
      <w:tr w:rsidR="0049200A" w:rsidRPr="00656214" w:rsidTr="0049200A">
        <w:trPr>
          <w:trHeight w:val="397"/>
        </w:trPr>
        <w:tc>
          <w:tcPr>
            <w:tcW w:w="3240" w:type="dxa"/>
            <w:tcBorders>
              <w:left w:val="nil"/>
            </w:tcBorders>
            <w:vAlign w:val="center"/>
          </w:tcPr>
          <w:p w:rsidR="00656214" w:rsidRPr="00656214" w:rsidRDefault="00656214" w:rsidP="007F083D">
            <w:pPr>
              <w:pStyle w:val="ListParagraph"/>
              <w:ind w:left="34"/>
              <w:jc w:val="left"/>
              <w:rPr>
                <w:b/>
                <w:bCs/>
                <w:rtl/>
                <w:lang w:bidi="ar-JO"/>
              </w:rPr>
            </w:pPr>
            <w:r w:rsidRPr="00656214">
              <w:rPr>
                <w:rFonts w:hint="cs"/>
                <w:b/>
                <w:bCs/>
                <w:rtl/>
                <w:lang w:bidi="ar-JO"/>
              </w:rPr>
              <w:t xml:space="preserve">البريد اللكتروني </w:t>
            </w:r>
          </w:p>
        </w:tc>
        <w:tc>
          <w:tcPr>
            <w:tcW w:w="7675" w:type="dxa"/>
            <w:gridSpan w:val="2"/>
            <w:tcBorders>
              <w:right w:val="nil"/>
            </w:tcBorders>
            <w:vAlign w:val="center"/>
          </w:tcPr>
          <w:p w:rsidR="0049200A" w:rsidRPr="00656214" w:rsidRDefault="00A165A3" w:rsidP="00656214">
            <w:pPr>
              <w:pStyle w:val="ListParagraph"/>
              <w:ind w:left="0"/>
              <w:jc w:val="center"/>
              <w:rPr>
                <w:rFonts w:cstheme="minorHAnsi"/>
                <w:b/>
                <w:bCs/>
              </w:rPr>
            </w:pPr>
            <w:hyperlink r:id="rId11" w:history="1">
              <w:r w:rsidR="0049200A" w:rsidRPr="00656214">
                <w:rPr>
                  <w:rStyle w:val="Hyperlink"/>
                  <w:rFonts w:cstheme="minorHAnsi"/>
                  <w:b/>
                  <w:bCs/>
                </w:rPr>
                <w:t>Info@moa.gov.jo</w:t>
              </w:r>
            </w:hyperlink>
          </w:p>
        </w:tc>
      </w:tr>
      <w:tr w:rsidR="0049200A" w:rsidRPr="00656214" w:rsidTr="0049200A">
        <w:trPr>
          <w:trHeight w:val="397"/>
        </w:trPr>
        <w:tc>
          <w:tcPr>
            <w:tcW w:w="3240" w:type="dxa"/>
            <w:tcBorders>
              <w:left w:val="nil"/>
            </w:tcBorders>
            <w:vAlign w:val="center"/>
          </w:tcPr>
          <w:p w:rsidR="00656214" w:rsidRPr="00656214" w:rsidRDefault="00656214" w:rsidP="00656214">
            <w:pPr>
              <w:pStyle w:val="ListParagraph"/>
              <w:ind w:left="34"/>
              <w:jc w:val="left"/>
              <w:rPr>
                <w:b/>
                <w:bCs/>
                <w:rtl/>
                <w:lang w:bidi="ar-JO"/>
              </w:rPr>
            </w:pPr>
            <w:r w:rsidRPr="00656214">
              <w:rPr>
                <w:rFonts w:hint="cs"/>
                <w:b/>
                <w:bCs/>
                <w:rtl/>
                <w:lang w:bidi="ar-JO"/>
              </w:rPr>
              <w:t xml:space="preserve">الموقع الالكتروني على الانترنت </w:t>
            </w:r>
          </w:p>
        </w:tc>
        <w:tc>
          <w:tcPr>
            <w:tcW w:w="7675" w:type="dxa"/>
            <w:gridSpan w:val="2"/>
            <w:tcBorders>
              <w:right w:val="nil"/>
            </w:tcBorders>
            <w:vAlign w:val="center"/>
          </w:tcPr>
          <w:p w:rsidR="0049200A" w:rsidRPr="00656214" w:rsidRDefault="00A165A3" w:rsidP="00656214">
            <w:pPr>
              <w:pStyle w:val="ListParagraph"/>
              <w:ind w:left="0"/>
              <w:jc w:val="center"/>
              <w:rPr>
                <w:rFonts w:cstheme="minorHAnsi"/>
                <w:b/>
                <w:bCs/>
              </w:rPr>
            </w:pPr>
            <w:hyperlink r:id="rId12" w:history="1">
              <w:r w:rsidR="0049200A" w:rsidRPr="00656214">
                <w:rPr>
                  <w:rStyle w:val="Hyperlink"/>
                  <w:rFonts w:cstheme="minorHAnsi"/>
                  <w:b/>
                  <w:bCs/>
                </w:rPr>
                <w:t>www.moa.gov.jo</w:t>
              </w:r>
            </w:hyperlink>
          </w:p>
        </w:tc>
      </w:tr>
      <w:tr w:rsidR="0049200A" w:rsidRPr="00656214" w:rsidTr="0049200A">
        <w:trPr>
          <w:trHeight w:val="397"/>
        </w:trPr>
        <w:tc>
          <w:tcPr>
            <w:tcW w:w="3240" w:type="dxa"/>
            <w:tcBorders>
              <w:left w:val="nil"/>
            </w:tcBorders>
            <w:vAlign w:val="center"/>
          </w:tcPr>
          <w:p w:rsidR="0049200A" w:rsidRPr="00656214" w:rsidRDefault="00656214" w:rsidP="007F083D">
            <w:pPr>
              <w:pStyle w:val="ListParagraph"/>
              <w:ind w:left="34"/>
              <w:jc w:val="left"/>
              <w:rPr>
                <w:rFonts w:cs="Arial"/>
                <w:b/>
                <w:bCs/>
              </w:rPr>
            </w:pPr>
            <w:r w:rsidRPr="00656214">
              <w:rPr>
                <w:rFonts w:cs="Arial" w:hint="cs"/>
                <w:b/>
                <w:bCs/>
                <w:rtl/>
              </w:rPr>
              <w:t xml:space="preserve">ساعات الدوام </w:t>
            </w:r>
          </w:p>
        </w:tc>
        <w:tc>
          <w:tcPr>
            <w:tcW w:w="7675" w:type="dxa"/>
            <w:gridSpan w:val="2"/>
            <w:tcBorders>
              <w:right w:val="nil"/>
            </w:tcBorders>
            <w:vAlign w:val="center"/>
          </w:tcPr>
          <w:p w:rsidR="0049200A" w:rsidRPr="00656214" w:rsidRDefault="00656214" w:rsidP="00656214">
            <w:pPr>
              <w:pStyle w:val="ListParagraph"/>
              <w:ind w:left="0"/>
              <w:jc w:val="center"/>
              <w:rPr>
                <w:b/>
                <w:bCs/>
                <w:rtl/>
                <w:lang w:bidi="ar-JO"/>
              </w:rPr>
            </w:pPr>
            <w:r w:rsidRPr="00656214">
              <w:rPr>
                <w:rFonts w:cstheme="minorHAnsi"/>
                <w:b/>
                <w:bCs/>
              </w:rPr>
              <w:t xml:space="preserve">8:30-3:30 </w:t>
            </w:r>
            <w:r w:rsidRPr="00656214">
              <w:rPr>
                <w:rFonts w:hint="cs"/>
                <w:b/>
                <w:bCs/>
                <w:rtl/>
                <w:lang w:bidi="ar-JO"/>
              </w:rPr>
              <w:t>أحد-خميس</w:t>
            </w:r>
          </w:p>
        </w:tc>
      </w:tr>
    </w:tbl>
    <w:p w:rsidR="0049200A" w:rsidRDefault="0049200A" w:rsidP="0049200A">
      <w:pPr>
        <w:tabs>
          <w:tab w:val="left" w:pos="1830"/>
        </w:tabs>
        <w:spacing w:before="240" w:after="0" w:line="240" w:lineRule="auto"/>
        <w:jc w:val="center"/>
        <w:rPr>
          <w:rFonts w:cstheme="minorHAnsi"/>
          <w:b/>
          <w:bCs/>
          <w:smallCaps/>
        </w:rPr>
      </w:pPr>
    </w:p>
    <w:p w:rsidR="0049200A" w:rsidRDefault="0049200A" w:rsidP="0049200A">
      <w:pPr>
        <w:tabs>
          <w:tab w:val="left" w:pos="1830"/>
        </w:tabs>
        <w:spacing w:before="240" w:after="0" w:line="240" w:lineRule="auto"/>
        <w:jc w:val="center"/>
        <w:rPr>
          <w:rFonts w:cstheme="minorHAnsi"/>
          <w:b/>
          <w:bCs/>
          <w:smallCaps/>
        </w:rPr>
      </w:pPr>
    </w:p>
    <w:p w:rsidR="0049200A" w:rsidRPr="007A54BB" w:rsidRDefault="0049200A" w:rsidP="007A54BB">
      <w:pPr>
        <w:tabs>
          <w:tab w:val="left" w:pos="1830"/>
        </w:tabs>
        <w:spacing w:before="240" w:after="0" w:line="240" w:lineRule="auto"/>
        <w:jc w:val="center"/>
        <w:rPr>
          <w:b/>
          <w:bCs/>
          <w:smallCaps/>
          <w:rtl/>
          <w:lang w:bidi="ar-JO"/>
        </w:rPr>
      </w:pPr>
      <w:r>
        <w:rPr>
          <w:rFonts w:cstheme="minorHAnsi"/>
          <w:b/>
          <w:bCs/>
          <w:smallCaps/>
          <w:noProof/>
        </w:rPr>
        <w:drawing>
          <wp:inline distT="0" distB="0" distL="0" distR="0" wp14:anchorId="2463B137" wp14:editId="1F925011">
            <wp:extent cx="952500" cy="428625"/>
            <wp:effectExtent l="0" t="0" r="0" b="9525"/>
            <wp:docPr id="5" name="Picture 5" descr="C:\Users\ahmad.ow\Downloads\1794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ad.ow\Downloads\179459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26" t="-5062" r="9521" b="13440"/>
                    <a:stretch/>
                  </pic:blipFill>
                  <pic:spPr bwMode="auto">
                    <a:xfrm>
                      <a:off x="0" y="0"/>
                      <a:ext cx="970951" cy="436928"/>
                    </a:xfrm>
                    <a:prstGeom prst="rect">
                      <a:avLst/>
                    </a:prstGeom>
                    <a:noFill/>
                    <a:ln>
                      <a:noFill/>
                    </a:ln>
                    <a:extLst>
                      <a:ext uri="{53640926-AAD7-44D8-BBD7-CCE9431645EC}">
                        <a14:shadowObscured xmlns:a14="http://schemas.microsoft.com/office/drawing/2010/main"/>
                      </a:ext>
                    </a:extLst>
                  </pic:spPr>
                </pic:pic>
              </a:graphicData>
            </a:graphic>
          </wp:inline>
        </w:drawing>
      </w:r>
      <w:hyperlink r:id="rId14" w:history="1">
        <w:r w:rsidRPr="004D6EA7">
          <w:rPr>
            <w:rStyle w:val="Hyperlink"/>
            <w:rFonts w:cstheme="minorHAnsi"/>
            <w:b/>
            <w:bCs/>
            <w:smallCaps/>
          </w:rPr>
          <w:t>https://goo.gl/maps/258uRydk7TPJERSQ8</w:t>
        </w:r>
      </w:hyperlink>
      <w:r w:rsidR="007A54BB">
        <w:rPr>
          <w:rFonts w:cstheme="minorHAnsi"/>
          <w:b/>
          <w:bCs/>
          <w:smallCaps/>
        </w:rPr>
        <w:t xml:space="preserve"> </w:t>
      </w:r>
      <w:r w:rsidR="007A54BB">
        <w:rPr>
          <w:rFonts w:hint="cs"/>
          <w:b/>
          <w:bCs/>
          <w:smallCaps/>
          <w:rtl/>
          <w:lang w:bidi="ar-JO"/>
        </w:rPr>
        <w:t>أنقر هنا</w:t>
      </w:r>
    </w:p>
    <w:p w:rsidR="0049200A" w:rsidRDefault="0049200A" w:rsidP="00EF3E07">
      <w:pPr>
        <w:jc w:val="left"/>
        <w:rPr>
          <w:rFonts w:cstheme="minorHAnsi"/>
          <w:b/>
          <w:bCs/>
          <w:smallCaps/>
        </w:rPr>
      </w:pPr>
      <w:r>
        <w:rPr>
          <w:rFonts w:cstheme="minorHAnsi"/>
          <w:b/>
          <w:bCs/>
          <w:smallCaps/>
        </w:rPr>
        <w:br w:type="page"/>
      </w:r>
    </w:p>
    <w:p w:rsidR="0049200A" w:rsidRPr="007A54BB" w:rsidRDefault="007A54BB" w:rsidP="0049200A">
      <w:pPr>
        <w:tabs>
          <w:tab w:val="left" w:pos="1830"/>
        </w:tabs>
        <w:spacing w:before="240" w:after="0" w:line="240" w:lineRule="auto"/>
        <w:jc w:val="center"/>
        <w:rPr>
          <w:rFonts w:cs="Arial"/>
          <w:b/>
          <w:bCs/>
          <w:smallCaps/>
        </w:rPr>
      </w:pPr>
      <w:r>
        <w:rPr>
          <w:rFonts w:cs="Arial" w:hint="cs"/>
          <w:b/>
          <w:bCs/>
          <w:smallCaps/>
          <w:rtl/>
        </w:rPr>
        <w:lastRenderedPageBreak/>
        <w:t xml:space="preserve">الفحوصات المخبرية </w:t>
      </w:r>
    </w:p>
    <w:tbl>
      <w:tblPr>
        <w:tblW w:w="1087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782"/>
        <w:gridCol w:w="95"/>
      </w:tblGrid>
      <w:tr w:rsidR="0049200A" w:rsidRPr="00194992" w:rsidTr="007F083D">
        <w:trPr>
          <w:trHeight w:val="600"/>
          <w:tblCellSpacing w:w="15" w:type="dxa"/>
        </w:trPr>
        <w:tc>
          <w:tcPr>
            <w:tcW w:w="10737" w:type="dxa"/>
            <w:shd w:val="clear" w:color="auto" w:fill="FFFFFF"/>
            <w:vAlign w:val="center"/>
            <w:hideMark/>
          </w:tcPr>
          <w:p w:rsidR="0049200A" w:rsidRPr="00194992" w:rsidRDefault="0049200A" w:rsidP="007F083D">
            <w:pPr>
              <w:spacing w:before="240" w:after="0" w:line="240" w:lineRule="auto"/>
              <w:rPr>
                <w:rFonts w:cstheme="minorHAnsi"/>
                <w:b/>
                <w:bCs/>
                <w:smallCaps/>
              </w:rPr>
            </w:pPr>
          </w:p>
        </w:tc>
        <w:tc>
          <w:tcPr>
            <w:tcW w:w="50" w:type="dxa"/>
            <w:shd w:val="clear" w:color="auto" w:fill="FFFFFF"/>
            <w:vAlign w:val="center"/>
            <w:hideMark/>
          </w:tcPr>
          <w:p w:rsidR="0049200A" w:rsidRPr="00194992" w:rsidRDefault="0049200A" w:rsidP="007F083D">
            <w:pPr>
              <w:spacing w:before="240" w:after="0" w:line="240" w:lineRule="auto"/>
              <w:rPr>
                <w:rFonts w:cstheme="minorHAnsi"/>
                <w:b/>
                <w:bCs/>
                <w:smallCaps/>
              </w:rPr>
            </w:pPr>
          </w:p>
        </w:tc>
      </w:tr>
    </w:tbl>
    <w:tbl>
      <w:tblPr>
        <w:tblStyle w:val="TableGrid"/>
        <w:tblpPr w:leftFromText="180" w:rightFromText="180" w:vertAnchor="text" w:horzAnchor="margin" w:tblpXSpec="center" w:tblpY="1"/>
        <w:tblOverlap w:val="never"/>
        <w:bidiVisual/>
        <w:tblW w:w="9413" w:type="dxa"/>
        <w:tblLayout w:type="fixed"/>
        <w:tblLook w:val="04A0" w:firstRow="1" w:lastRow="0" w:firstColumn="1" w:lastColumn="0" w:noHBand="0" w:noVBand="1"/>
      </w:tblPr>
      <w:tblGrid>
        <w:gridCol w:w="2774"/>
        <w:gridCol w:w="4492"/>
        <w:gridCol w:w="1002"/>
        <w:gridCol w:w="1145"/>
      </w:tblGrid>
      <w:tr w:rsidR="0049200A" w:rsidRPr="001639BB" w:rsidTr="00EF3E07">
        <w:trPr>
          <w:trHeight w:val="382"/>
        </w:trPr>
        <w:tc>
          <w:tcPr>
            <w:tcW w:w="2774" w:type="dxa"/>
            <w:vAlign w:val="center"/>
          </w:tcPr>
          <w:p w:rsidR="0049200A" w:rsidRPr="007A54BB" w:rsidRDefault="007A54BB" w:rsidP="007F083D">
            <w:pPr>
              <w:pStyle w:val="ListParagraph"/>
              <w:ind w:left="0"/>
              <w:jc w:val="left"/>
              <w:rPr>
                <w:b/>
                <w:bCs/>
                <w:rtl/>
                <w:lang w:bidi="ar-JO"/>
              </w:rPr>
            </w:pPr>
            <w:r>
              <w:rPr>
                <w:rFonts w:hint="cs"/>
                <w:b/>
                <w:bCs/>
                <w:rtl/>
                <w:lang w:bidi="ar-JO"/>
              </w:rPr>
              <w:t xml:space="preserve">الفحص </w:t>
            </w:r>
          </w:p>
        </w:tc>
        <w:tc>
          <w:tcPr>
            <w:tcW w:w="4492" w:type="dxa"/>
            <w:vAlign w:val="center"/>
          </w:tcPr>
          <w:p w:rsidR="0049200A" w:rsidRPr="007A54BB" w:rsidRDefault="007A54BB" w:rsidP="007F083D">
            <w:pPr>
              <w:pStyle w:val="ListParagraph"/>
              <w:ind w:left="0"/>
              <w:jc w:val="center"/>
              <w:rPr>
                <w:rFonts w:cs="Arial"/>
              </w:rPr>
            </w:pPr>
            <w:r>
              <w:rPr>
                <w:rFonts w:cs="Arial" w:hint="cs"/>
                <w:b/>
                <w:bCs/>
                <w:rtl/>
              </w:rPr>
              <w:t>الجهاز/ الطريقة للتحليل</w:t>
            </w:r>
          </w:p>
        </w:tc>
        <w:tc>
          <w:tcPr>
            <w:tcW w:w="1002" w:type="dxa"/>
            <w:vAlign w:val="center"/>
          </w:tcPr>
          <w:p w:rsidR="0049200A" w:rsidRPr="001639BB" w:rsidRDefault="007A54BB" w:rsidP="007F083D">
            <w:pPr>
              <w:pStyle w:val="ListParagraph"/>
              <w:ind w:left="0"/>
              <w:jc w:val="center"/>
              <w:rPr>
                <w:rFonts w:cstheme="minorHAnsi"/>
                <w:b/>
                <w:bCs/>
              </w:rPr>
            </w:pPr>
            <w:r>
              <w:rPr>
                <w:rFonts w:cs="Arial" w:hint="cs"/>
                <w:b/>
                <w:bCs/>
                <w:rtl/>
              </w:rPr>
              <w:t xml:space="preserve">الوقت المستغرق </w:t>
            </w:r>
            <w:r w:rsidR="0049200A">
              <w:rPr>
                <w:rFonts w:cstheme="minorHAnsi"/>
                <w:b/>
                <w:bCs/>
              </w:rPr>
              <w:t xml:space="preserve"> </w:t>
            </w:r>
          </w:p>
        </w:tc>
        <w:tc>
          <w:tcPr>
            <w:tcW w:w="1145" w:type="dxa"/>
            <w:vAlign w:val="center"/>
          </w:tcPr>
          <w:p w:rsidR="0049200A" w:rsidRPr="001639BB" w:rsidRDefault="007A54BB" w:rsidP="007F083D">
            <w:pPr>
              <w:jc w:val="center"/>
              <w:rPr>
                <w:rFonts w:cstheme="minorHAnsi"/>
              </w:rPr>
            </w:pPr>
            <w:r>
              <w:rPr>
                <w:rFonts w:cs="Arial" w:hint="cs"/>
                <w:b/>
                <w:bCs/>
                <w:rtl/>
              </w:rPr>
              <w:t xml:space="preserve">سعر الفحص </w:t>
            </w:r>
            <w:r w:rsidR="0049200A">
              <w:rPr>
                <w:rFonts w:cstheme="minorHAnsi"/>
                <w:b/>
                <w:bCs/>
              </w:rPr>
              <w:t xml:space="preserve"> </w:t>
            </w:r>
          </w:p>
        </w:tc>
      </w:tr>
      <w:tr w:rsidR="0049200A" w:rsidRPr="001639BB" w:rsidTr="00EF3E07">
        <w:trPr>
          <w:trHeight w:val="382"/>
        </w:trPr>
        <w:tc>
          <w:tcPr>
            <w:tcW w:w="2774" w:type="dxa"/>
            <w:vAlign w:val="center"/>
          </w:tcPr>
          <w:p w:rsidR="007A54BB" w:rsidRDefault="007A54BB" w:rsidP="007F083D">
            <w:pPr>
              <w:rPr>
                <w:rtl/>
              </w:rPr>
            </w:pPr>
          </w:p>
          <w:p w:rsidR="007A54BB" w:rsidRDefault="007A54BB" w:rsidP="007F083D">
            <w:pPr>
              <w:rPr>
                <w:rtl/>
                <w:lang w:bidi="ar-JO"/>
              </w:rPr>
            </w:pPr>
            <w:r>
              <w:rPr>
                <w:rFonts w:hint="cs"/>
                <w:rtl/>
                <w:lang w:bidi="ar-JO"/>
              </w:rPr>
              <w:t xml:space="preserve">تحليل الأثر المتبقي للمبيدات </w:t>
            </w:r>
          </w:p>
          <w:p w:rsidR="0049200A" w:rsidRPr="001639BB" w:rsidRDefault="0049200A" w:rsidP="007F083D">
            <w:pPr>
              <w:pStyle w:val="ListParagraph"/>
              <w:ind w:left="0"/>
              <w:jc w:val="left"/>
              <w:rPr>
                <w:rFonts w:cstheme="minorHAnsi"/>
              </w:rPr>
            </w:pPr>
          </w:p>
        </w:tc>
        <w:tc>
          <w:tcPr>
            <w:tcW w:w="4492" w:type="dxa"/>
            <w:vAlign w:val="center"/>
          </w:tcPr>
          <w:p w:rsidR="0049200A" w:rsidRPr="00F36D2D" w:rsidRDefault="0049200A" w:rsidP="007F083D">
            <w:pPr>
              <w:contextualSpacing/>
              <w:jc w:val="left"/>
              <w:rPr>
                <w:rFonts w:asciiTheme="majorBidi" w:hAnsiTheme="majorBidi" w:cstheme="majorBidi"/>
                <w:bCs/>
                <w:sz w:val="24"/>
                <w:szCs w:val="24"/>
              </w:rPr>
            </w:pPr>
            <w:r w:rsidRPr="00F36D2D">
              <w:rPr>
                <w:rFonts w:asciiTheme="majorBidi" w:eastAsia="Simplified Arabic" w:hAnsiTheme="majorBidi" w:cstheme="majorBidi"/>
                <w:bCs/>
                <w:sz w:val="24"/>
                <w:szCs w:val="24"/>
              </w:rPr>
              <w:t>LC MSMS</w:t>
            </w:r>
            <w:r w:rsidRPr="00F36D2D">
              <w:rPr>
                <w:rFonts w:asciiTheme="majorBidi" w:hAnsiTheme="majorBidi" w:cstheme="majorBidi"/>
                <w:bCs/>
                <w:sz w:val="24"/>
                <w:szCs w:val="24"/>
              </w:rPr>
              <w:t>\</w:t>
            </w:r>
            <w:r w:rsidRPr="00F36D2D">
              <w:rPr>
                <w:rFonts w:asciiTheme="majorBidi" w:eastAsia="Simplified Arabic" w:hAnsiTheme="majorBidi" w:cstheme="majorBidi"/>
                <w:bCs/>
                <w:sz w:val="24"/>
                <w:szCs w:val="24"/>
              </w:rPr>
              <w:t xml:space="preserve"> Gas Chromatography</w:t>
            </w:r>
          </w:p>
        </w:tc>
        <w:tc>
          <w:tcPr>
            <w:tcW w:w="1002" w:type="dxa"/>
            <w:vAlign w:val="center"/>
          </w:tcPr>
          <w:p w:rsidR="0049200A" w:rsidRPr="00F12BE1" w:rsidRDefault="0049200A" w:rsidP="007F083D">
            <w:pPr>
              <w:pStyle w:val="ListParagraph"/>
              <w:ind w:left="0"/>
              <w:jc w:val="left"/>
              <w:rPr>
                <w:rFonts w:cstheme="minorHAnsi"/>
              </w:rPr>
            </w:pPr>
            <w:r>
              <w:rPr>
                <w:rFonts w:cstheme="minorHAnsi"/>
              </w:rPr>
              <w:t xml:space="preserve">1-2 </w:t>
            </w:r>
          </w:p>
        </w:tc>
        <w:tc>
          <w:tcPr>
            <w:tcW w:w="1145" w:type="dxa"/>
            <w:vAlign w:val="center"/>
          </w:tcPr>
          <w:p w:rsidR="0049200A" w:rsidRPr="00F12BE1" w:rsidRDefault="0049200A" w:rsidP="007F083D">
            <w:pPr>
              <w:jc w:val="left"/>
              <w:rPr>
                <w:rFonts w:cstheme="minorHAnsi"/>
              </w:rPr>
            </w:pPr>
            <w:r>
              <w:rPr>
                <w:rFonts w:cstheme="minorHAnsi"/>
              </w:rPr>
              <w:t>15-50</w:t>
            </w:r>
          </w:p>
        </w:tc>
      </w:tr>
      <w:tr w:rsidR="0049200A" w:rsidRPr="001639BB" w:rsidTr="00EF3E07">
        <w:trPr>
          <w:trHeight w:val="382"/>
        </w:trPr>
        <w:tc>
          <w:tcPr>
            <w:tcW w:w="2774" w:type="dxa"/>
            <w:vAlign w:val="center"/>
          </w:tcPr>
          <w:p w:rsidR="007A54BB" w:rsidRDefault="007A54BB" w:rsidP="007F083D">
            <w:pPr>
              <w:rPr>
                <w:rtl/>
                <w:lang w:bidi="ar-JO"/>
              </w:rPr>
            </w:pPr>
            <w:r>
              <w:rPr>
                <w:rFonts w:hint="cs"/>
                <w:rtl/>
                <w:lang w:bidi="ar-JO"/>
              </w:rPr>
              <w:t xml:space="preserve">تحليل المبيدات </w:t>
            </w:r>
          </w:p>
        </w:tc>
        <w:tc>
          <w:tcPr>
            <w:tcW w:w="4492" w:type="dxa"/>
            <w:vAlign w:val="center"/>
          </w:tcPr>
          <w:p w:rsidR="0049200A" w:rsidRPr="00F36D2D" w:rsidRDefault="0049200A" w:rsidP="007F083D">
            <w:pPr>
              <w:contextualSpacing/>
              <w:jc w:val="left"/>
              <w:rPr>
                <w:rFonts w:asciiTheme="majorBidi" w:hAnsiTheme="majorBidi" w:cstheme="majorBidi"/>
                <w:bCs/>
                <w:sz w:val="24"/>
                <w:szCs w:val="24"/>
              </w:rPr>
            </w:pPr>
            <w:r w:rsidRPr="00F36D2D">
              <w:rPr>
                <w:rFonts w:asciiTheme="majorBidi" w:eastAsia="Times New Roman" w:hAnsiTheme="majorBidi" w:cstheme="majorBidi"/>
                <w:bCs/>
                <w:sz w:val="24"/>
                <w:szCs w:val="24"/>
              </w:rPr>
              <w:t>(HPLC) High Performance Liquid Chromatography</w:t>
            </w:r>
          </w:p>
        </w:tc>
        <w:tc>
          <w:tcPr>
            <w:tcW w:w="1002" w:type="dxa"/>
            <w:vAlign w:val="center"/>
          </w:tcPr>
          <w:p w:rsidR="0049200A" w:rsidRPr="00F12BE1" w:rsidRDefault="0049200A" w:rsidP="007F083D">
            <w:pPr>
              <w:pStyle w:val="ListParagraph"/>
              <w:ind w:left="0"/>
              <w:jc w:val="left"/>
              <w:rPr>
                <w:rFonts w:cstheme="minorHAnsi"/>
              </w:rPr>
            </w:pPr>
            <w:r>
              <w:rPr>
                <w:rFonts w:cstheme="minorHAnsi"/>
              </w:rPr>
              <w:t>1-14</w:t>
            </w:r>
          </w:p>
        </w:tc>
        <w:tc>
          <w:tcPr>
            <w:tcW w:w="1145" w:type="dxa"/>
            <w:vAlign w:val="center"/>
          </w:tcPr>
          <w:p w:rsidR="0049200A" w:rsidRPr="00F12BE1" w:rsidRDefault="0049200A" w:rsidP="007F083D">
            <w:pPr>
              <w:jc w:val="left"/>
              <w:rPr>
                <w:rFonts w:cstheme="minorHAnsi"/>
              </w:rPr>
            </w:pPr>
            <w:r>
              <w:rPr>
                <w:rFonts w:cstheme="minorHAnsi"/>
              </w:rPr>
              <w:t>15-50</w:t>
            </w:r>
          </w:p>
        </w:tc>
      </w:tr>
      <w:tr w:rsidR="0049200A" w:rsidRPr="001639BB" w:rsidTr="00EF3E07">
        <w:trPr>
          <w:trHeight w:val="382"/>
        </w:trPr>
        <w:tc>
          <w:tcPr>
            <w:tcW w:w="2774" w:type="dxa"/>
            <w:vAlign w:val="center"/>
          </w:tcPr>
          <w:p w:rsidR="007A54BB" w:rsidRPr="007A54BB" w:rsidRDefault="007A54BB" w:rsidP="007A54BB">
            <w:pPr>
              <w:pStyle w:val="ListParagraph"/>
              <w:ind w:left="0"/>
              <w:jc w:val="left"/>
              <w:rPr>
                <w:rtl/>
                <w:lang w:bidi="ar-JO"/>
              </w:rPr>
            </w:pPr>
            <w:r>
              <w:rPr>
                <w:rFonts w:hint="cs"/>
                <w:rtl/>
                <w:lang w:bidi="ar-JO"/>
              </w:rPr>
              <w:t xml:space="preserve">فحص الاصابة  البكتيريا </w:t>
            </w:r>
          </w:p>
        </w:tc>
        <w:tc>
          <w:tcPr>
            <w:tcW w:w="4492" w:type="dxa"/>
            <w:vAlign w:val="center"/>
          </w:tcPr>
          <w:p w:rsidR="0049200A" w:rsidRPr="00F36D2D" w:rsidRDefault="0049200A" w:rsidP="007F083D">
            <w:pPr>
              <w:bidi/>
              <w:ind w:left="720"/>
              <w:rPr>
                <w:rFonts w:asciiTheme="majorBidi" w:eastAsia="Simplified Arabic" w:hAnsiTheme="majorBidi" w:cstheme="majorBidi"/>
                <w:bCs/>
                <w:sz w:val="24"/>
                <w:szCs w:val="24"/>
              </w:rPr>
            </w:pPr>
          </w:p>
          <w:p w:rsidR="0049200A" w:rsidRPr="00F36D2D" w:rsidRDefault="0049200A" w:rsidP="007F083D">
            <w:pPr>
              <w:bidi/>
              <w:ind w:left="180"/>
              <w:rPr>
                <w:rFonts w:asciiTheme="majorBidi" w:eastAsia="Times New Roman" w:hAnsiTheme="majorBidi" w:cstheme="majorBidi"/>
                <w:bCs/>
                <w:sz w:val="24"/>
                <w:szCs w:val="24"/>
              </w:rPr>
            </w:pPr>
            <w:r w:rsidRPr="00F36D2D">
              <w:rPr>
                <w:rFonts w:asciiTheme="majorBidi" w:eastAsia="Times New Roman" w:hAnsiTheme="majorBidi" w:cstheme="majorBidi"/>
                <w:bCs/>
                <w:sz w:val="24"/>
                <w:szCs w:val="24"/>
              </w:rPr>
              <w:t xml:space="preserve">Bacteriology Committee of American </w:t>
            </w:r>
            <w:proofErr w:type="spellStart"/>
            <w:r w:rsidRPr="00F36D2D">
              <w:rPr>
                <w:rFonts w:asciiTheme="majorBidi" w:eastAsia="Times New Roman" w:hAnsiTheme="majorBidi" w:cstheme="majorBidi"/>
                <w:bCs/>
                <w:sz w:val="24"/>
                <w:szCs w:val="24"/>
              </w:rPr>
              <w:t>Phytopathological</w:t>
            </w:r>
            <w:proofErr w:type="spellEnd"/>
            <w:r w:rsidRPr="00F36D2D">
              <w:rPr>
                <w:rFonts w:asciiTheme="majorBidi" w:eastAsia="Times New Roman" w:hAnsiTheme="majorBidi" w:cstheme="majorBidi"/>
                <w:bCs/>
                <w:sz w:val="24"/>
                <w:szCs w:val="24"/>
              </w:rPr>
              <w:t xml:space="preserve"> Society </w:t>
            </w:r>
          </w:p>
          <w:p w:rsidR="0049200A" w:rsidRPr="00F36D2D" w:rsidRDefault="0049200A" w:rsidP="007F083D">
            <w:pPr>
              <w:bidi/>
              <w:ind w:left="180"/>
              <w:rPr>
                <w:rFonts w:asciiTheme="majorBidi" w:eastAsia="Times New Roman" w:hAnsiTheme="majorBidi" w:cstheme="majorBidi"/>
                <w:bCs/>
                <w:sz w:val="24"/>
                <w:szCs w:val="24"/>
              </w:rPr>
            </w:pPr>
            <w:r w:rsidRPr="00F36D2D">
              <w:rPr>
                <w:rFonts w:asciiTheme="majorBidi" w:eastAsia="Times New Roman" w:hAnsiTheme="majorBidi" w:cstheme="majorBidi"/>
                <w:bCs/>
                <w:sz w:val="24"/>
                <w:szCs w:val="24"/>
              </w:rPr>
              <w:t>Laboratory Guide for Identification of plant pathogenic Bacteria N.W.Schaad-1980</w:t>
            </w:r>
          </w:p>
          <w:p w:rsidR="0049200A" w:rsidRPr="00F36D2D" w:rsidRDefault="0049200A" w:rsidP="007F083D">
            <w:pPr>
              <w:contextualSpacing/>
              <w:jc w:val="left"/>
              <w:rPr>
                <w:rFonts w:asciiTheme="majorBidi" w:hAnsiTheme="majorBidi" w:cstheme="majorBidi"/>
                <w:bCs/>
                <w:sz w:val="24"/>
                <w:szCs w:val="24"/>
              </w:rPr>
            </w:pPr>
          </w:p>
        </w:tc>
        <w:tc>
          <w:tcPr>
            <w:tcW w:w="1002" w:type="dxa"/>
            <w:vAlign w:val="center"/>
          </w:tcPr>
          <w:p w:rsidR="0049200A" w:rsidRPr="00F12BE1" w:rsidRDefault="0049200A" w:rsidP="007F083D">
            <w:pPr>
              <w:pStyle w:val="ListParagraph"/>
              <w:ind w:left="0"/>
              <w:jc w:val="left"/>
              <w:rPr>
                <w:rFonts w:cstheme="minorHAnsi"/>
              </w:rPr>
            </w:pPr>
            <w:r>
              <w:rPr>
                <w:rFonts w:cstheme="minorHAnsi"/>
              </w:rPr>
              <w:t>1-14</w:t>
            </w:r>
          </w:p>
        </w:tc>
        <w:tc>
          <w:tcPr>
            <w:tcW w:w="1145" w:type="dxa"/>
            <w:vAlign w:val="center"/>
          </w:tcPr>
          <w:p w:rsidR="0049200A" w:rsidRPr="00F12BE1" w:rsidRDefault="0049200A" w:rsidP="007F083D">
            <w:pPr>
              <w:jc w:val="left"/>
              <w:rPr>
                <w:rFonts w:cstheme="minorHAnsi"/>
              </w:rPr>
            </w:pPr>
            <w:r>
              <w:rPr>
                <w:rFonts w:cstheme="minorHAnsi"/>
              </w:rPr>
              <w:t>15-50 JD</w:t>
            </w:r>
          </w:p>
        </w:tc>
      </w:tr>
      <w:tr w:rsidR="0049200A" w:rsidRPr="001639BB" w:rsidTr="00EF3E07">
        <w:trPr>
          <w:trHeight w:val="382"/>
        </w:trPr>
        <w:tc>
          <w:tcPr>
            <w:tcW w:w="2774" w:type="dxa"/>
            <w:vAlign w:val="center"/>
          </w:tcPr>
          <w:p w:rsidR="0049200A" w:rsidRPr="007A54BB" w:rsidRDefault="007A54BB" w:rsidP="007F083D">
            <w:pPr>
              <w:pStyle w:val="ListParagraph"/>
              <w:ind w:left="0"/>
              <w:jc w:val="left"/>
              <w:rPr>
                <w:rtl/>
                <w:lang w:bidi="ar-JO"/>
              </w:rPr>
            </w:pPr>
            <w:r>
              <w:rPr>
                <w:rFonts w:hint="cs"/>
                <w:rtl/>
                <w:lang w:bidi="ar-JO"/>
              </w:rPr>
              <w:t xml:space="preserve">فحص الاصابة  الفيروسات </w:t>
            </w:r>
          </w:p>
        </w:tc>
        <w:tc>
          <w:tcPr>
            <w:tcW w:w="4492" w:type="dxa"/>
            <w:vAlign w:val="center"/>
          </w:tcPr>
          <w:p w:rsidR="0049200A" w:rsidRPr="00F36D2D" w:rsidRDefault="0049200A" w:rsidP="007F083D">
            <w:pPr>
              <w:jc w:val="left"/>
              <w:rPr>
                <w:rFonts w:asciiTheme="majorBidi" w:hAnsiTheme="majorBidi" w:cstheme="majorBidi"/>
                <w:bCs/>
                <w:sz w:val="24"/>
                <w:szCs w:val="24"/>
              </w:rPr>
            </w:pPr>
            <w:r w:rsidRPr="00F36D2D">
              <w:rPr>
                <w:rFonts w:asciiTheme="majorBidi" w:eastAsia="Times New Roman" w:hAnsiTheme="majorBidi" w:cstheme="majorBidi"/>
                <w:bCs/>
                <w:sz w:val="24"/>
                <w:szCs w:val="24"/>
              </w:rPr>
              <w:t xml:space="preserve">Enzyme- Linked </w:t>
            </w:r>
            <w:proofErr w:type="spellStart"/>
            <w:r w:rsidRPr="00F36D2D">
              <w:rPr>
                <w:rFonts w:asciiTheme="majorBidi" w:eastAsia="Times New Roman" w:hAnsiTheme="majorBidi" w:cstheme="majorBidi"/>
                <w:bCs/>
                <w:sz w:val="24"/>
                <w:szCs w:val="24"/>
              </w:rPr>
              <w:t>Immunosorbent</w:t>
            </w:r>
            <w:proofErr w:type="spellEnd"/>
            <w:r w:rsidRPr="00F36D2D">
              <w:rPr>
                <w:rFonts w:asciiTheme="majorBidi" w:eastAsia="Times New Roman" w:hAnsiTheme="majorBidi" w:cstheme="majorBidi"/>
                <w:bCs/>
                <w:sz w:val="24"/>
                <w:szCs w:val="24"/>
              </w:rPr>
              <w:t xml:space="preserve"> Assay</w:t>
            </w:r>
            <w:r w:rsidRPr="00F36D2D">
              <w:rPr>
                <w:rFonts w:asciiTheme="majorBidi" w:eastAsia="Simplified Arabic" w:hAnsiTheme="majorBidi" w:cstheme="majorBidi"/>
                <w:bCs/>
                <w:sz w:val="24"/>
                <w:szCs w:val="24"/>
              </w:rPr>
              <w:t xml:space="preserve">  </w:t>
            </w:r>
            <w:r w:rsidRPr="00F36D2D">
              <w:rPr>
                <w:rFonts w:asciiTheme="majorBidi" w:eastAsia="Times New Roman" w:hAnsiTheme="majorBidi" w:cstheme="majorBidi"/>
                <w:bCs/>
                <w:sz w:val="24"/>
                <w:szCs w:val="24"/>
              </w:rPr>
              <w:t>Elisa</w:t>
            </w:r>
          </w:p>
        </w:tc>
        <w:tc>
          <w:tcPr>
            <w:tcW w:w="1002" w:type="dxa"/>
            <w:vAlign w:val="center"/>
          </w:tcPr>
          <w:p w:rsidR="0049200A" w:rsidRPr="00F12BE1" w:rsidRDefault="0049200A" w:rsidP="007F083D">
            <w:pPr>
              <w:pStyle w:val="ListParagraph"/>
              <w:ind w:left="0"/>
              <w:jc w:val="left"/>
              <w:rPr>
                <w:rFonts w:cstheme="minorHAnsi"/>
              </w:rPr>
            </w:pPr>
            <w:r>
              <w:rPr>
                <w:rFonts w:cstheme="minorHAnsi"/>
              </w:rPr>
              <w:t>2-3 day</w:t>
            </w:r>
          </w:p>
        </w:tc>
        <w:tc>
          <w:tcPr>
            <w:tcW w:w="1145" w:type="dxa"/>
            <w:vAlign w:val="center"/>
          </w:tcPr>
          <w:p w:rsidR="0049200A" w:rsidRPr="00F12BE1" w:rsidRDefault="0049200A" w:rsidP="007F083D">
            <w:pPr>
              <w:jc w:val="left"/>
              <w:rPr>
                <w:rFonts w:cstheme="minorHAnsi"/>
              </w:rPr>
            </w:pPr>
            <w:r>
              <w:rPr>
                <w:rFonts w:cstheme="minorHAnsi"/>
              </w:rPr>
              <w:t>25-125 JD</w:t>
            </w:r>
          </w:p>
        </w:tc>
      </w:tr>
      <w:tr w:rsidR="0049200A" w:rsidRPr="001639BB" w:rsidTr="00EF3E07">
        <w:trPr>
          <w:trHeight w:val="382"/>
        </w:trPr>
        <w:tc>
          <w:tcPr>
            <w:tcW w:w="2774" w:type="dxa"/>
            <w:vAlign w:val="center"/>
          </w:tcPr>
          <w:p w:rsidR="0049200A" w:rsidRPr="007A54BB" w:rsidRDefault="007A54BB" w:rsidP="007F083D">
            <w:pPr>
              <w:pStyle w:val="ListParagraph"/>
              <w:ind w:left="0"/>
              <w:jc w:val="left"/>
              <w:rPr>
                <w:rtl/>
                <w:lang w:bidi="ar-JO"/>
              </w:rPr>
            </w:pPr>
            <w:r>
              <w:rPr>
                <w:rFonts w:hint="cs"/>
                <w:rtl/>
                <w:lang w:bidi="ar-JO"/>
              </w:rPr>
              <w:t xml:space="preserve">فحوصات تحديد  البكتيريا والفيروسات </w:t>
            </w:r>
          </w:p>
          <w:p w:rsidR="0049200A" w:rsidRDefault="0049200A" w:rsidP="007F083D">
            <w:pPr>
              <w:pStyle w:val="ListParagraph"/>
              <w:ind w:left="0"/>
              <w:jc w:val="left"/>
              <w:rPr>
                <w:rFonts w:cstheme="minorHAnsi"/>
              </w:rPr>
            </w:pPr>
          </w:p>
          <w:p w:rsidR="0049200A" w:rsidRPr="001639BB" w:rsidRDefault="0049200A" w:rsidP="007F083D">
            <w:pPr>
              <w:pStyle w:val="ListParagraph"/>
              <w:ind w:left="0"/>
              <w:jc w:val="left"/>
              <w:rPr>
                <w:rFonts w:cstheme="minorHAnsi"/>
              </w:rPr>
            </w:pPr>
          </w:p>
        </w:tc>
        <w:tc>
          <w:tcPr>
            <w:tcW w:w="4492" w:type="dxa"/>
            <w:vAlign w:val="center"/>
          </w:tcPr>
          <w:p w:rsidR="0049200A" w:rsidRPr="00F36D2D" w:rsidRDefault="0049200A" w:rsidP="007F083D">
            <w:pPr>
              <w:bidi/>
              <w:ind w:left="720"/>
              <w:rPr>
                <w:rFonts w:asciiTheme="majorBidi" w:eastAsia="Simplified Arabic" w:hAnsiTheme="majorBidi" w:cstheme="majorBidi"/>
                <w:bCs/>
                <w:sz w:val="24"/>
                <w:szCs w:val="24"/>
                <w:lang w:bidi="ar-JO"/>
              </w:rPr>
            </w:pPr>
          </w:p>
          <w:p w:rsidR="0049200A" w:rsidRPr="00F36D2D" w:rsidRDefault="0049200A" w:rsidP="007F083D">
            <w:pPr>
              <w:bidi/>
              <w:ind w:left="180"/>
              <w:rPr>
                <w:rFonts w:asciiTheme="majorBidi" w:eastAsia="Times New Roman" w:hAnsiTheme="majorBidi" w:cstheme="majorBidi"/>
                <w:bCs/>
                <w:sz w:val="24"/>
                <w:szCs w:val="24"/>
              </w:rPr>
            </w:pPr>
            <w:r w:rsidRPr="00F36D2D">
              <w:rPr>
                <w:rFonts w:asciiTheme="majorBidi" w:eastAsia="Times New Roman" w:hAnsiTheme="majorBidi" w:cstheme="majorBidi"/>
                <w:bCs/>
                <w:sz w:val="24"/>
                <w:szCs w:val="24"/>
              </w:rPr>
              <w:t xml:space="preserve">Bacteriology Committee of American </w:t>
            </w:r>
            <w:proofErr w:type="spellStart"/>
            <w:r w:rsidRPr="00F36D2D">
              <w:rPr>
                <w:rFonts w:asciiTheme="majorBidi" w:eastAsia="Times New Roman" w:hAnsiTheme="majorBidi" w:cstheme="majorBidi"/>
                <w:bCs/>
                <w:sz w:val="24"/>
                <w:szCs w:val="24"/>
              </w:rPr>
              <w:t>Phytopathological</w:t>
            </w:r>
            <w:proofErr w:type="spellEnd"/>
            <w:r w:rsidRPr="00F36D2D">
              <w:rPr>
                <w:rFonts w:asciiTheme="majorBidi" w:eastAsia="Times New Roman" w:hAnsiTheme="majorBidi" w:cstheme="majorBidi"/>
                <w:bCs/>
                <w:sz w:val="24"/>
                <w:szCs w:val="24"/>
              </w:rPr>
              <w:t xml:space="preserve"> Society </w:t>
            </w:r>
          </w:p>
          <w:p w:rsidR="0049200A" w:rsidRPr="00EF3E07" w:rsidRDefault="0049200A" w:rsidP="00EF3E07">
            <w:pPr>
              <w:bidi/>
              <w:ind w:left="180"/>
              <w:rPr>
                <w:rFonts w:asciiTheme="majorBidi" w:eastAsia="Times New Roman" w:hAnsiTheme="majorBidi" w:cstheme="majorBidi"/>
                <w:bCs/>
                <w:sz w:val="24"/>
                <w:szCs w:val="24"/>
              </w:rPr>
            </w:pPr>
            <w:r w:rsidRPr="00F36D2D">
              <w:rPr>
                <w:rFonts w:asciiTheme="majorBidi" w:eastAsia="Times New Roman" w:hAnsiTheme="majorBidi" w:cstheme="majorBidi"/>
                <w:bCs/>
                <w:sz w:val="24"/>
                <w:szCs w:val="24"/>
              </w:rPr>
              <w:t>Laboratory Guide for Identification of plant pathogenic Bacteria N.W.Schaad-1980</w:t>
            </w:r>
          </w:p>
        </w:tc>
        <w:tc>
          <w:tcPr>
            <w:tcW w:w="1002" w:type="dxa"/>
            <w:vAlign w:val="center"/>
          </w:tcPr>
          <w:p w:rsidR="0049200A" w:rsidRPr="00F12BE1" w:rsidRDefault="0049200A" w:rsidP="007F083D">
            <w:pPr>
              <w:pStyle w:val="ListParagraph"/>
              <w:ind w:left="0"/>
              <w:jc w:val="left"/>
              <w:rPr>
                <w:rFonts w:cstheme="minorHAnsi"/>
              </w:rPr>
            </w:pPr>
            <w:r>
              <w:rPr>
                <w:rFonts w:cstheme="minorHAnsi"/>
              </w:rPr>
              <w:t>2-14</w:t>
            </w:r>
          </w:p>
        </w:tc>
        <w:tc>
          <w:tcPr>
            <w:tcW w:w="1145" w:type="dxa"/>
            <w:vAlign w:val="center"/>
          </w:tcPr>
          <w:p w:rsidR="0049200A" w:rsidRPr="00F12BE1" w:rsidRDefault="0049200A" w:rsidP="007F083D">
            <w:pPr>
              <w:jc w:val="left"/>
              <w:rPr>
                <w:rFonts w:cstheme="minorHAnsi"/>
              </w:rPr>
            </w:pPr>
            <w:r>
              <w:rPr>
                <w:rFonts w:cstheme="minorHAnsi"/>
              </w:rPr>
              <w:t>15-50 JD</w:t>
            </w:r>
          </w:p>
        </w:tc>
      </w:tr>
      <w:tr w:rsidR="0049200A" w:rsidRPr="001639BB" w:rsidTr="00EF3E07">
        <w:trPr>
          <w:trHeight w:val="382"/>
        </w:trPr>
        <w:tc>
          <w:tcPr>
            <w:tcW w:w="2774" w:type="dxa"/>
            <w:vAlign w:val="center"/>
          </w:tcPr>
          <w:p w:rsidR="0049200A" w:rsidRDefault="0049200A" w:rsidP="007F083D">
            <w:pPr>
              <w:pStyle w:val="ListParagraph"/>
              <w:ind w:left="0"/>
              <w:jc w:val="left"/>
              <w:rPr>
                <w:rFonts w:cstheme="minorHAnsi"/>
              </w:rPr>
            </w:pPr>
          </w:p>
          <w:p w:rsidR="007A54BB" w:rsidRPr="007A54BB" w:rsidRDefault="007A54BB" w:rsidP="007F083D">
            <w:pPr>
              <w:pStyle w:val="ListParagraph"/>
              <w:ind w:left="0"/>
              <w:jc w:val="left"/>
              <w:rPr>
                <w:rtl/>
                <w:lang w:bidi="ar-JO"/>
              </w:rPr>
            </w:pPr>
            <w:r>
              <w:rPr>
                <w:rFonts w:hint="cs"/>
                <w:rtl/>
                <w:lang w:bidi="ar-JO"/>
              </w:rPr>
              <w:t xml:space="preserve">فحصوصات عزل النيماتودا </w:t>
            </w:r>
          </w:p>
          <w:p w:rsidR="0049200A" w:rsidRPr="001639BB" w:rsidRDefault="0049200A" w:rsidP="007F083D">
            <w:pPr>
              <w:pStyle w:val="ListParagraph"/>
              <w:ind w:left="0"/>
              <w:jc w:val="left"/>
              <w:rPr>
                <w:rFonts w:cstheme="minorHAnsi"/>
              </w:rPr>
            </w:pPr>
          </w:p>
        </w:tc>
        <w:tc>
          <w:tcPr>
            <w:tcW w:w="4492" w:type="dxa"/>
            <w:vAlign w:val="center"/>
          </w:tcPr>
          <w:p w:rsidR="0049200A" w:rsidRPr="001C2B4C" w:rsidRDefault="0049200A" w:rsidP="0049200A">
            <w:pPr>
              <w:numPr>
                <w:ilvl w:val="0"/>
                <w:numId w:val="3"/>
              </w:numPr>
              <w:spacing w:after="0" w:line="240" w:lineRule="auto"/>
              <w:jc w:val="left"/>
              <w:rPr>
                <w:rFonts w:cstheme="minorHAnsi"/>
                <w:bCs/>
              </w:rPr>
            </w:pPr>
            <w:r w:rsidRPr="001C2B4C">
              <w:rPr>
                <w:rFonts w:cstheme="minorHAnsi"/>
                <w:bCs/>
              </w:rPr>
              <w:t xml:space="preserve">Modified </w:t>
            </w:r>
            <w:proofErr w:type="spellStart"/>
            <w:r w:rsidRPr="001C2B4C">
              <w:rPr>
                <w:rFonts w:cstheme="minorHAnsi"/>
                <w:bCs/>
              </w:rPr>
              <w:t>Baermann</w:t>
            </w:r>
            <w:proofErr w:type="spellEnd"/>
            <w:r w:rsidRPr="001C2B4C">
              <w:rPr>
                <w:rFonts w:cstheme="minorHAnsi"/>
                <w:bCs/>
              </w:rPr>
              <w:t xml:space="preserve"> Funnel </w:t>
            </w:r>
            <w:proofErr w:type="gramStart"/>
            <w:r w:rsidRPr="001C2B4C">
              <w:rPr>
                <w:rFonts w:cstheme="minorHAnsi"/>
                <w:bCs/>
              </w:rPr>
              <w:t>Method .</w:t>
            </w:r>
            <w:proofErr w:type="gramEnd"/>
          </w:p>
          <w:p w:rsidR="0049200A" w:rsidRPr="001C2B4C" w:rsidRDefault="0049200A" w:rsidP="0049200A">
            <w:pPr>
              <w:numPr>
                <w:ilvl w:val="0"/>
                <w:numId w:val="3"/>
              </w:numPr>
              <w:spacing w:after="0" w:line="240" w:lineRule="auto"/>
              <w:jc w:val="left"/>
              <w:rPr>
                <w:rFonts w:cstheme="minorHAnsi"/>
                <w:bCs/>
              </w:rPr>
            </w:pPr>
            <w:r w:rsidRPr="001C2B4C">
              <w:rPr>
                <w:rFonts w:cstheme="minorHAnsi"/>
                <w:bCs/>
              </w:rPr>
              <w:t>Staining method</w:t>
            </w:r>
          </w:p>
          <w:p w:rsidR="0049200A" w:rsidRPr="001C2B4C" w:rsidRDefault="0049200A" w:rsidP="0049200A">
            <w:pPr>
              <w:numPr>
                <w:ilvl w:val="0"/>
                <w:numId w:val="3"/>
              </w:numPr>
              <w:spacing w:after="0" w:line="240" w:lineRule="auto"/>
              <w:jc w:val="left"/>
              <w:rPr>
                <w:rFonts w:cstheme="minorHAnsi"/>
                <w:bCs/>
              </w:rPr>
            </w:pPr>
            <w:r w:rsidRPr="001C2B4C">
              <w:rPr>
                <w:rFonts w:cstheme="minorHAnsi"/>
                <w:bCs/>
              </w:rPr>
              <w:t xml:space="preserve">Blender method </w:t>
            </w:r>
          </w:p>
          <w:p w:rsidR="0049200A" w:rsidRPr="008E414E" w:rsidRDefault="0049200A" w:rsidP="0049200A">
            <w:pPr>
              <w:numPr>
                <w:ilvl w:val="0"/>
                <w:numId w:val="3"/>
              </w:numPr>
              <w:spacing w:after="0" w:line="240" w:lineRule="auto"/>
              <w:jc w:val="left"/>
              <w:rPr>
                <w:rFonts w:cstheme="minorHAnsi"/>
              </w:rPr>
            </w:pPr>
            <w:r w:rsidRPr="001C2B4C">
              <w:rPr>
                <w:rFonts w:cstheme="minorHAnsi"/>
                <w:bCs/>
              </w:rPr>
              <w:t>Direct examination under dissecting microscope</w:t>
            </w:r>
          </w:p>
        </w:tc>
        <w:tc>
          <w:tcPr>
            <w:tcW w:w="1002" w:type="dxa"/>
            <w:vAlign w:val="center"/>
          </w:tcPr>
          <w:p w:rsidR="0049200A" w:rsidRPr="00F12BE1" w:rsidRDefault="0049200A" w:rsidP="007F083D">
            <w:pPr>
              <w:pStyle w:val="ListParagraph"/>
              <w:ind w:left="0"/>
              <w:jc w:val="left"/>
              <w:rPr>
                <w:rFonts w:cstheme="minorHAnsi"/>
              </w:rPr>
            </w:pPr>
            <w:r>
              <w:rPr>
                <w:rFonts w:cstheme="minorHAnsi"/>
              </w:rPr>
              <w:t>1-14 day</w:t>
            </w:r>
          </w:p>
        </w:tc>
        <w:tc>
          <w:tcPr>
            <w:tcW w:w="1145" w:type="dxa"/>
            <w:vAlign w:val="center"/>
          </w:tcPr>
          <w:p w:rsidR="0049200A" w:rsidRPr="00F12BE1" w:rsidRDefault="0049200A" w:rsidP="007F083D">
            <w:pPr>
              <w:jc w:val="left"/>
              <w:rPr>
                <w:rFonts w:cstheme="minorHAnsi"/>
              </w:rPr>
            </w:pPr>
            <w:r>
              <w:rPr>
                <w:rFonts w:cstheme="minorHAnsi"/>
              </w:rPr>
              <w:t>15 JD</w:t>
            </w:r>
          </w:p>
        </w:tc>
      </w:tr>
      <w:tr w:rsidR="0049200A" w:rsidRPr="001639BB" w:rsidTr="00EF3E07">
        <w:trPr>
          <w:trHeight w:val="382"/>
        </w:trPr>
        <w:tc>
          <w:tcPr>
            <w:tcW w:w="2774" w:type="dxa"/>
            <w:vAlign w:val="center"/>
          </w:tcPr>
          <w:p w:rsidR="0049200A" w:rsidRPr="007A54BB" w:rsidRDefault="007A54BB" w:rsidP="007F083D">
            <w:pPr>
              <w:pStyle w:val="ListParagraph"/>
              <w:ind w:left="0"/>
              <w:jc w:val="left"/>
              <w:rPr>
                <w:rtl/>
                <w:lang w:bidi="ar-JO"/>
              </w:rPr>
            </w:pPr>
            <w:r>
              <w:rPr>
                <w:rFonts w:hint="cs"/>
                <w:rtl/>
                <w:lang w:bidi="ar-JO"/>
              </w:rPr>
              <w:t xml:space="preserve">فحوصات الحشرات </w:t>
            </w:r>
          </w:p>
        </w:tc>
        <w:tc>
          <w:tcPr>
            <w:tcW w:w="4492" w:type="dxa"/>
            <w:vAlign w:val="center"/>
          </w:tcPr>
          <w:p w:rsidR="0049200A" w:rsidRPr="00EF3E07" w:rsidRDefault="00EF3E07" w:rsidP="00EF3E07">
            <w:pPr>
              <w:jc w:val="center"/>
              <w:rPr>
                <w:rtl/>
                <w:lang w:bidi="ar-JO"/>
              </w:rPr>
            </w:pPr>
            <w:r>
              <w:rPr>
                <w:rFonts w:hint="cs"/>
                <w:rtl/>
                <w:lang w:bidi="ar-JO"/>
              </w:rPr>
              <w:t>كشف حسي</w:t>
            </w:r>
          </w:p>
        </w:tc>
        <w:tc>
          <w:tcPr>
            <w:tcW w:w="1002" w:type="dxa"/>
            <w:vAlign w:val="center"/>
          </w:tcPr>
          <w:p w:rsidR="0049200A" w:rsidRPr="00F12BE1" w:rsidRDefault="0049200A" w:rsidP="007F083D">
            <w:pPr>
              <w:pStyle w:val="ListParagraph"/>
              <w:ind w:left="0"/>
              <w:jc w:val="left"/>
              <w:rPr>
                <w:rFonts w:cstheme="minorHAnsi"/>
              </w:rPr>
            </w:pPr>
            <w:r>
              <w:rPr>
                <w:rFonts w:cstheme="minorHAnsi"/>
              </w:rPr>
              <w:t>1-14 day</w:t>
            </w:r>
          </w:p>
        </w:tc>
        <w:tc>
          <w:tcPr>
            <w:tcW w:w="1145" w:type="dxa"/>
            <w:vAlign w:val="center"/>
          </w:tcPr>
          <w:p w:rsidR="0049200A" w:rsidRPr="00F12BE1" w:rsidRDefault="0049200A" w:rsidP="007F083D">
            <w:pPr>
              <w:jc w:val="left"/>
              <w:rPr>
                <w:rFonts w:cstheme="minorHAnsi"/>
              </w:rPr>
            </w:pPr>
            <w:r>
              <w:rPr>
                <w:rFonts w:cstheme="minorHAnsi"/>
              </w:rPr>
              <w:t>2 JD</w:t>
            </w:r>
          </w:p>
        </w:tc>
      </w:tr>
      <w:tr w:rsidR="0049200A" w:rsidRPr="001639BB" w:rsidTr="00EF3E07">
        <w:trPr>
          <w:trHeight w:val="382"/>
        </w:trPr>
        <w:tc>
          <w:tcPr>
            <w:tcW w:w="2774" w:type="dxa"/>
            <w:vAlign w:val="center"/>
          </w:tcPr>
          <w:p w:rsidR="0049200A" w:rsidRPr="00EF3E07" w:rsidRDefault="00EF3E07" w:rsidP="007F083D">
            <w:pPr>
              <w:pStyle w:val="ListParagraph"/>
              <w:ind w:left="0"/>
              <w:jc w:val="left"/>
              <w:rPr>
                <w:rFonts w:cs="Arial"/>
              </w:rPr>
            </w:pPr>
            <w:r>
              <w:rPr>
                <w:rFonts w:cs="Arial" w:hint="cs"/>
                <w:rtl/>
              </w:rPr>
              <w:t xml:space="preserve">فحوصات الفطريات </w:t>
            </w:r>
          </w:p>
        </w:tc>
        <w:tc>
          <w:tcPr>
            <w:tcW w:w="4492" w:type="dxa"/>
            <w:vAlign w:val="center"/>
          </w:tcPr>
          <w:p w:rsidR="00EF3E07" w:rsidRPr="00EF3E07" w:rsidRDefault="00EF3E07" w:rsidP="00EF3E07">
            <w:pPr>
              <w:bidi/>
              <w:spacing w:after="0" w:line="240" w:lineRule="auto"/>
              <w:rPr>
                <w:rFonts w:ascii="Simplified Arabic" w:eastAsia="Simplified Arabic" w:hAnsi="Simplified Arabic" w:cs="Simplified Arabic"/>
                <w:sz w:val="24"/>
                <w:szCs w:val="24"/>
              </w:rPr>
            </w:pPr>
            <w:r w:rsidRPr="00EF3E07">
              <w:rPr>
                <w:rFonts w:ascii="Simplified Arabic" w:eastAsia="Simplified Arabic" w:hAnsi="Simplified Arabic" w:cs="Simplified Arabic"/>
                <w:b/>
                <w:sz w:val="24"/>
                <w:szCs w:val="24"/>
                <w:rtl/>
              </w:rPr>
              <w:t>الجمعية العربية لوقاية النبات والمرشد الوجيز في أمراض النبات (1999) .</w:t>
            </w:r>
          </w:p>
          <w:p w:rsidR="0049200A" w:rsidRPr="00F12BE1" w:rsidRDefault="0049200A" w:rsidP="007F083D">
            <w:pPr>
              <w:jc w:val="left"/>
              <w:rPr>
                <w:rFonts w:cstheme="minorHAnsi"/>
              </w:rPr>
            </w:pPr>
          </w:p>
        </w:tc>
        <w:tc>
          <w:tcPr>
            <w:tcW w:w="1002" w:type="dxa"/>
            <w:vAlign w:val="center"/>
          </w:tcPr>
          <w:p w:rsidR="0049200A" w:rsidRPr="00F12BE1" w:rsidRDefault="0049200A" w:rsidP="007F083D">
            <w:pPr>
              <w:pStyle w:val="ListParagraph"/>
              <w:ind w:left="0"/>
              <w:jc w:val="left"/>
              <w:rPr>
                <w:rFonts w:cstheme="minorHAnsi"/>
              </w:rPr>
            </w:pPr>
            <w:r>
              <w:rPr>
                <w:rFonts w:cstheme="minorHAnsi"/>
              </w:rPr>
              <w:t>7-10 day</w:t>
            </w:r>
          </w:p>
        </w:tc>
        <w:tc>
          <w:tcPr>
            <w:tcW w:w="1145" w:type="dxa"/>
            <w:vAlign w:val="center"/>
          </w:tcPr>
          <w:p w:rsidR="0049200A" w:rsidRPr="00F12BE1" w:rsidRDefault="0049200A" w:rsidP="007F083D">
            <w:pPr>
              <w:jc w:val="left"/>
              <w:rPr>
                <w:rFonts w:cstheme="minorHAnsi"/>
              </w:rPr>
            </w:pPr>
            <w:r>
              <w:rPr>
                <w:rFonts w:cstheme="minorHAnsi"/>
              </w:rPr>
              <w:t>15 JD</w:t>
            </w:r>
          </w:p>
        </w:tc>
      </w:tr>
    </w:tbl>
    <w:p w:rsidR="0049200A" w:rsidRPr="001639BB" w:rsidRDefault="0049200A" w:rsidP="0049200A">
      <w:pPr>
        <w:spacing w:before="240" w:after="0" w:line="240" w:lineRule="auto"/>
        <w:rPr>
          <w:rFonts w:cstheme="minorHAnsi"/>
          <w:b/>
          <w:bCs/>
          <w:smallCaps/>
        </w:rPr>
      </w:pPr>
    </w:p>
    <w:p w:rsidR="0049200A" w:rsidRDefault="0049200A" w:rsidP="0049200A">
      <w:pPr>
        <w:spacing w:before="120" w:after="200" w:line="240" w:lineRule="auto"/>
        <w:jc w:val="left"/>
        <w:rPr>
          <w:rFonts w:cstheme="minorHAnsi"/>
          <w:b/>
          <w:bCs/>
          <w:smallCaps/>
        </w:rPr>
      </w:pPr>
    </w:p>
    <w:p w:rsidR="0049200A" w:rsidRDefault="0049200A" w:rsidP="0049200A">
      <w:pPr>
        <w:jc w:val="left"/>
        <w:rPr>
          <w:rFonts w:cstheme="minorHAnsi"/>
          <w:b/>
          <w:bCs/>
          <w:smallCaps/>
        </w:rPr>
      </w:pPr>
      <w:r>
        <w:rPr>
          <w:rFonts w:cstheme="minorHAnsi"/>
          <w:b/>
          <w:bCs/>
          <w:smallCaps/>
        </w:rPr>
        <w:br w:type="page"/>
      </w:r>
    </w:p>
    <w:p w:rsidR="0049200A" w:rsidRPr="001639BB" w:rsidRDefault="0049200A" w:rsidP="0049200A">
      <w:pPr>
        <w:spacing w:before="240" w:after="0" w:line="240" w:lineRule="auto"/>
        <w:rPr>
          <w:rFonts w:cstheme="minorHAnsi"/>
          <w:b/>
          <w:bCs/>
          <w:smallCaps/>
        </w:rPr>
      </w:pPr>
      <w:r w:rsidRPr="001639BB">
        <w:rPr>
          <w:rFonts w:cstheme="minorHAnsi"/>
          <w:b/>
          <w:bCs/>
          <w:smallCaps/>
          <w:noProof/>
        </w:rPr>
        <w:lastRenderedPageBreak/>
        <mc:AlternateContent>
          <mc:Choice Requires="wps">
            <w:drawing>
              <wp:inline distT="0" distB="0" distL="0" distR="0" wp14:anchorId="1B3E2A20" wp14:editId="3AE2DC13">
                <wp:extent cx="7200000" cy="0"/>
                <wp:effectExtent l="0" t="0" r="20320" b="57150"/>
                <wp:docPr id="42" name="Straight Connector 42"/>
                <wp:cNvGraphicFramePr/>
                <a:graphic xmlns:a="http://schemas.openxmlformats.org/drawingml/2006/main">
                  <a:graphicData uri="http://schemas.microsoft.com/office/word/2010/wordprocessingShape">
                    <wps:wsp>
                      <wps:cNvCnPr/>
                      <wps:spPr>
                        <a:xfrm>
                          <a:off x="0" y="0"/>
                          <a:ext cx="7200000" cy="0"/>
                        </a:xfrm>
                        <a:prstGeom prst="line">
                          <a:avLst/>
                        </a:prstGeom>
                        <a:ln w="9525"/>
                        <a:effectLst>
                          <a:innerShdw blurRad="63500" dist="50800" dir="16200000">
                            <a:prstClr val="black">
                              <a:alpha val="50000"/>
                            </a:prstClr>
                          </a:innerShdw>
                          <a:reflection blurRad="6350" stA="50000" endA="300" endPos="90000" dir="5400000" sy="-100000" algn="bl" rotWithShape="0"/>
                        </a:effectLst>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56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" strokecolor="#4bacc6 [3208]">
                <w10:wrap anchorx="page"/>
                <w10:anchorlock/>
              </v:line>
            </w:pict>
          </mc:Fallback>
        </mc:AlternateContent>
      </w:r>
    </w:p>
    <w:p w:rsidR="00EF3E07" w:rsidRDefault="00EF3E07" w:rsidP="00EF3E07">
      <w:pPr>
        <w:spacing w:before="120" w:after="200" w:line="240" w:lineRule="auto"/>
        <w:jc w:val="right"/>
        <w:rPr>
          <w:rFonts w:cstheme="minorHAnsi"/>
          <w:b/>
          <w:bCs/>
          <w:smallCaps/>
          <w:rtl/>
        </w:rPr>
      </w:pPr>
    </w:p>
    <w:p w:rsidR="00EF3E07" w:rsidRPr="00EF3E07" w:rsidRDefault="00EF3E07" w:rsidP="00EF3E07">
      <w:pPr>
        <w:spacing w:before="120" w:after="200" w:line="240" w:lineRule="auto"/>
        <w:jc w:val="right"/>
        <w:rPr>
          <w:b/>
          <w:bCs/>
          <w:smallCaps/>
          <w:rtl/>
          <w:lang w:bidi="ar-JO"/>
        </w:rPr>
      </w:pPr>
      <w:r>
        <w:rPr>
          <w:rFonts w:hint="cs"/>
          <w:b/>
          <w:bCs/>
          <w:smallCaps/>
          <w:rtl/>
          <w:lang w:bidi="ar-JO"/>
        </w:rPr>
        <w:t xml:space="preserve">معلومات الإعتماد وشهادات الجودة </w:t>
      </w:r>
    </w:p>
    <w:tbl>
      <w:tblPr>
        <w:tblStyle w:val="TableGrid"/>
        <w:bidiVisual/>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66"/>
        <w:gridCol w:w="5414"/>
      </w:tblGrid>
      <w:tr w:rsidR="0049200A" w:rsidRPr="001639BB" w:rsidTr="00EF3E07">
        <w:trPr>
          <w:trHeight w:val="432"/>
        </w:trPr>
        <w:tc>
          <w:tcPr>
            <w:tcW w:w="2880" w:type="dxa"/>
            <w:vAlign w:val="center"/>
          </w:tcPr>
          <w:p w:rsidR="00EF3E07" w:rsidRPr="00EF3E07" w:rsidRDefault="00EF3E07" w:rsidP="007F083D">
            <w:pPr>
              <w:pStyle w:val="ListParagraph"/>
              <w:ind w:left="0"/>
              <w:jc w:val="left"/>
              <w:rPr>
                <w:b/>
                <w:bCs/>
                <w:rtl/>
                <w:lang w:bidi="ar-JO"/>
              </w:rPr>
            </w:pPr>
            <w:r>
              <w:rPr>
                <w:rFonts w:hint="cs"/>
                <w:b/>
                <w:bCs/>
                <w:rtl/>
                <w:lang w:bidi="ar-JO"/>
              </w:rPr>
              <w:t xml:space="preserve">شهادة الآيزو  17025 </w:t>
            </w:r>
          </w:p>
        </w:tc>
        <w:tc>
          <w:tcPr>
            <w:tcW w:w="2866" w:type="dxa"/>
            <w:vAlign w:val="center"/>
          </w:tcPr>
          <w:p w:rsidR="0049200A" w:rsidRPr="00EF3E07" w:rsidRDefault="00EF3E07" w:rsidP="007F083D">
            <w:pPr>
              <w:contextualSpacing/>
              <w:jc w:val="left"/>
              <w:rPr>
                <w:rtl/>
                <w:lang w:bidi="ar-JO"/>
              </w:rPr>
            </w:pPr>
            <w:r>
              <w:rPr>
                <w:rFonts w:hint="cs"/>
                <w:rtl/>
                <w:lang w:bidi="ar-JO"/>
              </w:rPr>
              <w:t xml:space="preserve"> </w:t>
            </w:r>
            <w:r w:rsidRPr="00EF3E07">
              <w:rPr>
                <w:rFonts w:hint="cs"/>
                <w:u w:val="single"/>
                <w:rtl/>
                <w:lang w:bidi="ar-JO"/>
              </w:rPr>
              <w:t>* ل</w:t>
            </w:r>
            <w:r>
              <w:rPr>
                <w:rFonts w:hint="cs"/>
                <w:rtl/>
                <w:lang w:bidi="ar-JO"/>
              </w:rPr>
              <w:t xml:space="preserve">ا                             نعم </w:t>
            </w:r>
          </w:p>
        </w:tc>
        <w:tc>
          <w:tcPr>
            <w:tcW w:w="5414" w:type="dxa"/>
            <w:vAlign w:val="center"/>
          </w:tcPr>
          <w:p w:rsidR="0049200A" w:rsidRPr="001639BB" w:rsidRDefault="0049200A" w:rsidP="007F083D">
            <w:pPr>
              <w:contextualSpacing/>
              <w:jc w:val="left"/>
              <w:rPr>
                <w:rFonts w:cstheme="minorHAnsi"/>
              </w:rPr>
            </w:pPr>
          </w:p>
        </w:tc>
      </w:tr>
      <w:tr w:rsidR="0049200A" w:rsidRPr="001639BB" w:rsidTr="00EF3E07">
        <w:trPr>
          <w:trHeight w:val="432"/>
        </w:trPr>
        <w:tc>
          <w:tcPr>
            <w:tcW w:w="11160" w:type="dxa"/>
            <w:gridSpan w:val="3"/>
            <w:vAlign w:val="center"/>
          </w:tcPr>
          <w:p w:rsidR="0049200A" w:rsidRPr="001639BB" w:rsidRDefault="0049200A" w:rsidP="007F083D">
            <w:pPr>
              <w:contextualSpacing/>
              <w:jc w:val="left"/>
              <w:rPr>
                <w:rFonts w:cstheme="minorHAnsi"/>
              </w:rPr>
            </w:pPr>
          </w:p>
          <w:p w:rsidR="0049200A" w:rsidRPr="001639BB" w:rsidRDefault="0049200A" w:rsidP="007F083D">
            <w:pPr>
              <w:contextualSpacing/>
              <w:jc w:val="left"/>
              <w:rPr>
                <w:rFonts w:cstheme="minorHAnsi"/>
                <w:i/>
                <w:iCs/>
              </w:rPr>
            </w:pPr>
          </w:p>
        </w:tc>
      </w:tr>
      <w:tr w:rsidR="0049200A" w:rsidRPr="001639BB" w:rsidTr="00EF3E07">
        <w:trPr>
          <w:trHeight w:val="432"/>
        </w:trPr>
        <w:tc>
          <w:tcPr>
            <w:tcW w:w="2880" w:type="dxa"/>
            <w:vAlign w:val="center"/>
          </w:tcPr>
          <w:p w:rsidR="00EF3E07" w:rsidRDefault="00EF3E07" w:rsidP="00EF3E07">
            <w:pPr>
              <w:pStyle w:val="ListParagraph"/>
              <w:ind w:left="0"/>
              <w:jc w:val="left"/>
              <w:rPr>
                <w:rFonts w:cstheme="minorHAnsi"/>
                <w:b/>
                <w:bCs/>
              </w:rPr>
            </w:pPr>
          </w:p>
          <w:p w:rsidR="00EF3E07" w:rsidRDefault="00EF3E07" w:rsidP="00EF3E07">
            <w:pPr>
              <w:pStyle w:val="ListParagraph"/>
              <w:ind w:left="0"/>
              <w:jc w:val="left"/>
              <w:rPr>
                <w:b/>
                <w:bCs/>
                <w:rtl/>
                <w:lang w:bidi="ar-JO"/>
              </w:rPr>
            </w:pPr>
            <w:r>
              <w:rPr>
                <w:rFonts w:hint="cs"/>
                <w:b/>
                <w:bCs/>
                <w:rtl/>
                <w:lang w:bidi="ar-JO"/>
              </w:rPr>
              <w:t>شهادات و وثائق اخرى</w:t>
            </w:r>
          </w:p>
          <w:p w:rsidR="00EF3E07" w:rsidRPr="00EF3E07" w:rsidRDefault="00EF3E07" w:rsidP="00EF3E07">
            <w:pPr>
              <w:pStyle w:val="ListParagraph"/>
              <w:ind w:left="0"/>
              <w:jc w:val="left"/>
              <w:rPr>
                <w:b/>
                <w:bCs/>
                <w:rtl/>
                <w:lang w:bidi="ar-JO"/>
              </w:rPr>
            </w:pPr>
          </w:p>
        </w:tc>
        <w:tc>
          <w:tcPr>
            <w:tcW w:w="2866" w:type="dxa"/>
            <w:vAlign w:val="center"/>
          </w:tcPr>
          <w:p w:rsidR="0049200A" w:rsidRPr="001639BB" w:rsidRDefault="0049200A" w:rsidP="007F083D">
            <w:pPr>
              <w:pStyle w:val="ListParagraph"/>
              <w:ind w:left="0"/>
              <w:jc w:val="left"/>
              <w:rPr>
                <w:rFonts w:cstheme="minorHAnsi"/>
              </w:rPr>
            </w:pPr>
          </w:p>
        </w:tc>
        <w:tc>
          <w:tcPr>
            <w:tcW w:w="5414" w:type="dxa"/>
            <w:vAlign w:val="center"/>
          </w:tcPr>
          <w:p w:rsidR="0049200A" w:rsidRPr="00EF3E07" w:rsidRDefault="00EF3E07" w:rsidP="00EF3E07">
            <w:pPr>
              <w:pStyle w:val="ListParagraph"/>
              <w:ind w:left="0"/>
              <w:jc w:val="right"/>
              <w:rPr>
                <w:lang w:bidi="ar-JO"/>
              </w:rPr>
            </w:pPr>
            <w:r>
              <w:rPr>
                <w:rFonts w:hint="cs"/>
                <w:rtl/>
                <w:lang w:bidi="ar-JO"/>
              </w:rPr>
              <w:t>حكومي</w:t>
            </w:r>
          </w:p>
        </w:tc>
      </w:tr>
    </w:tbl>
    <w:p w:rsidR="0049200A" w:rsidRDefault="0049200A" w:rsidP="0049200A">
      <w:pPr>
        <w:pStyle w:val="ListParagraph"/>
        <w:spacing w:after="0" w:line="360" w:lineRule="auto"/>
        <w:jc w:val="left"/>
        <w:rPr>
          <w:rFonts w:cstheme="minorHAnsi"/>
        </w:rPr>
      </w:pPr>
      <w:r w:rsidRPr="001639BB">
        <w:rPr>
          <w:rFonts w:cstheme="minorHAnsi"/>
          <w:b/>
          <w:bCs/>
          <w:smallCaps/>
          <w:noProof/>
        </w:rPr>
        <mc:AlternateContent>
          <mc:Choice Requires="wps">
            <w:drawing>
              <wp:anchor distT="0" distB="0" distL="114300" distR="114300" simplePos="0" relativeHeight="251660288" behindDoc="0" locked="0" layoutInCell="1" allowOverlap="1" wp14:anchorId="2683C33D" wp14:editId="27E5B289">
                <wp:simplePos x="0" y="0"/>
                <wp:positionH relativeFrom="column">
                  <wp:posOffset>-326390</wp:posOffset>
                </wp:positionH>
                <wp:positionV relativeFrom="paragraph">
                  <wp:posOffset>560705</wp:posOffset>
                </wp:positionV>
                <wp:extent cx="7199630" cy="0"/>
                <wp:effectExtent l="0" t="0" r="20320" b="57150"/>
                <wp:wrapSquare wrapText="bothSides"/>
                <wp:docPr id="2" name="Straight Connector 2"/>
                <wp:cNvGraphicFramePr/>
                <a:graphic xmlns:a="http://schemas.openxmlformats.org/drawingml/2006/main">
                  <a:graphicData uri="http://schemas.microsoft.com/office/word/2010/wordprocessingShape">
                    <wps:wsp>
                      <wps:cNvCnPr/>
                      <wps:spPr>
                        <a:xfrm>
                          <a:off x="0" y="0"/>
                          <a:ext cx="7199630" cy="0"/>
                        </a:xfrm>
                        <a:prstGeom prst="line">
                          <a:avLst/>
                        </a:prstGeom>
                        <a:ln w="9525"/>
                        <a:effectLst>
                          <a:innerShdw blurRad="63500" dist="50800" dir="16200000">
                            <a:prstClr val="black">
                              <a:alpha val="50000"/>
                            </a:prstClr>
                          </a:innerShdw>
                          <a:reflection blurRad="6350" stA="50000" endA="300" endPos="90000" dir="5400000" sy="-100000" algn="bl" rotWithShape="0"/>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pt,44.15pt" to="541.2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" strokecolor="#4bacc6 [3208]">
                <w10:wrap type="square"/>
              </v:line>
            </w:pict>
          </mc:Fallback>
        </mc:AlternateContent>
      </w:r>
    </w:p>
    <w:p w:rsidR="0049200A" w:rsidRDefault="0049200A" w:rsidP="0049200A">
      <w:pPr>
        <w:pStyle w:val="ListParagraph"/>
        <w:spacing w:after="0" w:line="360" w:lineRule="auto"/>
        <w:jc w:val="left"/>
        <w:rPr>
          <w:rFonts w:cstheme="minorHAnsi"/>
        </w:rPr>
      </w:pPr>
    </w:p>
    <w:p w:rsidR="008A580E" w:rsidRDefault="008A580E" w:rsidP="008A580E">
      <w:pPr>
        <w:jc w:val="right"/>
        <w:rPr>
          <w:rtl/>
          <w:lang w:bidi="ar-JO"/>
        </w:rPr>
      </w:pPr>
    </w:p>
    <w:p w:rsidR="00645033" w:rsidRDefault="00EF3E07" w:rsidP="008A580E">
      <w:pPr>
        <w:jc w:val="right"/>
        <w:rPr>
          <w:rtl/>
          <w:lang w:bidi="ar-JO"/>
        </w:rPr>
      </w:pPr>
      <w:r>
        <w:rPr>
          <w:rFonts w:hint="cs"/>
          <w:rtl/>
          <w:lang w:bidi="ar-JO"/>
        </w:rPr>
        <w:t xml:space="preserve">معلومات إضافية </w:t>
      </w:r>
    </w:p>
    <w:p w:rsidR="00EF3E07" w:rsidRDefault="008A580E" w:rsidP="008A580E">
      <w:pPr>
        <w:jc w:val="right"/>
        <w:rPr>
          <w:rtl/>
          <w:lang w:bidi="ar-JO"/>
        </w:rPr>
      </w:pPr>
      <w:r>
        <w:rPr>
          <w:rFonts w:hint="cs"/>
          <w:rtl/>
          <w:lang w:bidi="ar-JO"/>
        </w:rPr>
        <w:t xml:space="preserve">الاسس والشروط الواجب توفرها في المختبرات الخاصة المعتمدة للفحوصات النباتية والحيوانية </w:t>
      </w:r>
      <w:r>
        <w:rPr>
          <w:lang w:bidi="ar-JO"/>
        </w:rPr>
        <w:t xml:space="preserve"> </w:t>
      </w:r>
      <w:r>
        <w:rPr>
          <w:rFonts w:hint="cs"/>
          <w:rtl/>
          <w:lang w:bidi="ar-JO"/>
        </w:rPr>
        <w:t xml:space="preserve">قرار رقم 1 لسنة 2021 </w:t>
      </w:r>
    </w:p>
    <w:sectPr w:rsidR="00EF3E07" w:rsidSect="00AF5B4B">
      <w:headerReference w:type="default" r:id="rId15"/>
      <w:footerReference w:type="default" r:id="rId16"/>
      <w:headerReference w:type="first" r:id="rId17"/>
      <w:footerReference w:type="first" r:id="rId18"/>
      <w:pgSz w:w="12240" w:h="15840"/>
      <w:pgMar w:top="2340" w:right="758" w:bottom="426" w:left="709" w:header="284"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A3" w:rsidRDefault="00A165A3" w:rsidP="0049200A">
      <w:pPr>
        <w:spacing w:after="0" w:line="240" w:lineRule="auto"/>
      </w:pPr>
      <w:r>
        <w:separator/>
      </w:r>
    </w:p>
  </w:endnote>
  <w:endnote w:type="continuationSeparator" w:id="0">
    <w:p w:rsidR="00A165A3" w:rsidRDefault="00A165A3" w:rsidP="0049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924460"/>
      <w:docPartObj>
        <w:docPartGallery w:val="Page Numbers (Bottom of Page)"/>
        <w:docPartUnique/>
      </w:docPartObj>
    </w:sdtPr>
    <w:sdtEndPr>
      <w:rPr>
        <w:noProof/>
      </w:rPr>
    </w:sdtEndPr>
    <w:sdtContent>
      <w:p w:rsidR="003E33DA" w:rsidRPr="00CC6B94" w:rsidRDefault="0032029E" w:rsidP="00D336A2">
        <w:pPr>
          <w:pStyle w:val="Footer"/>
          <w:tabs>
            <w:tab w:val="clear" w:pos="4680"/>
            <w:tab w:val="clear" w:pos="9360"/>
          </w:tabs>
          <w:spacing w:before="120"/>
          <w:jc w:val="right"/>
        </w:pPr>
        <w:r>
          <w:t>P51-F</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E0" w:rsidRPr="00CC04E0" w:rsidRDefault="0032029E" w:rsidP="00CC04E0">
    <w:pPr>
      <w:pStyle w:val="Footer"/>
      <w:rPr>
        <w:rFonts w:asciiTheme="majorBidi" w:hAnsiTheme="majorBidi" w:cstheme="majorBidi"/>
        <w:sz w:val="20"/>
        <w:szCs w:val="20"/>
      </w:rPr>
    </w:pPr>
    <w:r w:rsidRPr="00CC04E0">
      <w:rPr>
        <w:rFonts w:asciiTheme="majorBidi" w:hAnsiTheme="majorBidi" w:cstheme="majorBidi"/>
        <w:color w:val="202124"/>
        <w:sz w:val="20"/>
        <w:szCs w:val="20"/>
        <w:shd w:val="clear" w:color="auto" w:fill="FFFFFF"/>
      </w:rPr>
      <w:t>P51-F</w:t>
    </w:r>
  </w:p>
  <w:p w:rsidR="00615DFF" w:rsidRDefault="00A16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A3" w:rsidRDefault="00A165A3" w:rsidP="0049200A">
      <w:pPr>
        <w:spacing w:after="0" w:line="240" w:lineRule="auto"/>
      </w:pPr>
      <w:r>
        <w:separator/>
      </w:r>
    </w:p>
  </w:footnote>
  <w:footnote w:type="continuationSeparator" w:id="0">
    <w:p w:rsidR="00A165A3" w:rsidRDefault="00A165A3" w:rsidP="0049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15" w:rsidRDefault="00A165A3" w:rsidP="00E703E9">
    <w:pPr>
      <w:pStyle w:val="Header"/>
      <w:tabs>
        <w:tab w:val="clear" w:pos="4680"/>
        <w:tab w:val="clear" w:pos="9360"/>
      </w:tabs>
    </w:pPr>
  </w:p>
  <w:tbl>
    <w:tblPr>
      <w:tblW w:w="5095" w:type="dxa"/>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tblGrid>
    <w:tr w:rsidR="00690CAB" w:rsidRPr="005D7A06" w:rsidTr="00690CAB">
      <w:trPr>
        <w:cantSplit/>
        <w:trHeight w:hRule="exact" w:val="312"/>
      </w:trPr>
      <w:tc>
        <w:tcPr>
          <w:tcW w:w="5095" w:type="dxa"/>
          <w:vMerge w:val="restart"/>
          <w:shd w:val="clear" w:color="auto" w:fill="B3B3B3"/>
          <w:vAlign w:val="center"/>
        </w:tcPr>
        <w:p w:rsidR="00690CAB" w:rsidRPr="0049200A" w:rsidRDefault="0032029E" w:rsidP="00653A47">
          <w:pPr>
            <w:pStyle w:val="Header-Top"/>
            <w:rPr>
              <w:rFonts w:asciiTheme="majorHAnsi" w:hAnsiTheme="majorHAnsi" w:cstheme="majorHAnsi"/>
              <w:b/>
              <w:smallCaps/>
              <w:lang w:val="en-US"/>
              <w14:shadow w14:blurRad="50800" w14:dist="38100" w14:dir="2700000" w14:sx="100000" w14:sy="100000" w14:kx="0" w14:ky="0" w14:algn="tl">
                <w14:srgbClr w14:val="000000">
                  <w14:alpha w14:val="60000"/>
                </w14:srgbClr>
              </w14:shadow>
              <w14:textFill>
                <w14:solidFill>
                  <w14:srgbClr w14:val="FFFFFF"/>
                </w14:solidFill>
              </w14:textFill>
            </w:rPr>
          </w:pPr>
          <w:r>
            <w:rPr>
              <w:rFonts w:asciiTheme="majorHAnsi" w:hAnsiTheme="majorHAnsi" w:cstheme="majorHAnsi"/>
              <w:b/>
              <w:smallCaps/>
              <w:lang w:val="en-US"/>
              <w14:shadow w14:blurRad="50800" w14:dist="38100" w14:dir="2700000" w14:sx="100000" w14:sy="100000" w14:kx="0" w14:ky="0" w14:algn="tl">
                <w14:srgbClr w14:val="000000">
                  <w14:alpha w14:val="60000"/>
                </w14:srgbClr>
              </w14:shadow>
              <w14:textFill>
                <w14:solidFill>
                  <w14:srgbClr w14:val="FFFFFF"/>
                </w14:solidFill>
              </w14:textFill>
            </w:rPr>
            <w:t>MOA</w:t>
          </w:r>
          <w:r w:rsidRPr="00366BCC">
            <w:rPr>
              <w:rFonts w:asciiTheme="majorHAnsi" w:hAnsiTheme="majorHAnsi" w:cstheme="majorHAnsi"/>
              <w:b/>
              <w:smallCaps/>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PORTAL</w:t>
          </w:r>
        </w:p>
      </w:tc>
    </w:tr>
    <w:tr w:rsidR="00690CAB" w:rsidRPr="005D7A06" w:rsidTr="00690CAB">
      <w:trPr>
        <w:cantSplit/>
        <w:trHeight w:hRule="exact" w:val="312"/>
      </w:trPr>
      <w:tc>
        <w:tcPr>
          <w:tcW w:w="5095" w:type="dxa"/>
          <w:vMerge/>
          <w:shd w:val="clear" w:color="auto" w:fill="B3B3B3"/>
          <w:vAlign w:val="center"/>
        </w:tcPr>
        <w:p w:rsidR="00690CAB" w:rsidRPr="005D7A06" w:rsidRDefault="00A165A3" w:rsidP="00653A47">
          <w:pPr>
            <w:pStyle w:val="Header"/>
            <w:jc w:val="center"/>
            <w:rPr>
              <w:lang w:val="en-GB"/>
            </w:rPr>
          </w:pPr>
        </w:p>
      </w:tc>
    </w:tr>
    <w:tr w:rsidR="00690CAB" w:rsidRPr="005D7A06" w:rsidTr="00690CAB">
      <w:trPr>
        <w:cantSplit/>
        <w:trHeight w:hRule="exact" w:val="312"/>
      </w:trPr>
      <w:tc>
        <w:tcPr>
          <w:tcW w:w="5095" w:type="dxa"/>
          <w:vMerge w:val="restart"/>
          <w:vAlign w:val="center"/>
        </w:tcPr>
        <w:p w:rsidR="0049200A" w:rsidRPr="00366BCC" w:rsidRDefault="0049200A" w:rsidP="004F0A34">
          <w:pPr>
            <w:pStyle w:val="Header"/>
            <w:jc w:val="center"/>
            <w:rPr>
              <w:b/>
              <w:bCs/>
              <w:smallCaps/>
              <w:sz w:val="24"/>
              <w:rtl/>
              <w:lang w:val="en-GB" w:bidi="ar-JO"/>
            </w:rPr>
          </w:pPr>
          <w:r>
            <w:rPr>
              <w:rFonts w:hint="cs"/>
              <w:b/>
              <w:bCs/>
              <w:smallCaps/>
              <w:sz w:val="24"/>
              <w:rtl/>
              <w:lang w:val="en-GB" w:bidi="ar-JO"/>
            </w:rPr>
            <w:t xml:space="preserve">مختبرات الثروة النباتية/وزارة الزراعة </w:t>
          </w:r>
        </w:p>
      </w:tc>
    </w:tr>
    <w:tr w:rsidR="00690CAB" w:rsidTr="00690CAB">
      <w:trPr>
        <w:cantSplit/>
        <w:trHeight w:hRule="exact" w:val="312"/>
      </w:trPr>
      <w:tc>
        <w:tcPr>
          <w:tcW w:w="5095" w:type="dxa"/>
          <w:vMerge/>
        </w:tcPr>
        <w:p w:rsidR="00690CAB" w:rsidRPr="005D7A06" w:rsidRDefault="00A165A3" w:rsidP="008D42B1">
          <w:pPr>
            <w:pStyle w:val="Header"/>
            <w:rPr>
              <w:lang w:val="en-GB"/>
            </w:rPr>
          </w:pPr>
        </w:p>
      </w:tc>
    </w:tr>
  </w:tbl>
  <w:p w:rsidR="00615DFF" w:rsidRDefault="00A165A3" w:rsidP="00175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15" w:rsidRDefault="00A165A3" w:rsidP="00F64B15">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5095"/>
      <w:gridCol w:w="1114"/>
      <w:gridCol w:w="1433"/>
    </w:tblGrid>
    <w:tr w:rsidR="00F64B15" w:rsidRPr="005D7A06" w:rsidTr="008D42B1">
      <w:trPr>
        <w:cantSplit/>
        <w:trHeight w:val="281"/>
      </w:trPr>
      <w:tc>
        <w:tcPr>
          <w:tcW w:w="2866" w:type="dxa"/>
          <w:vMerge w:val="restart"/>
          <w:vAlign w:val="center"/>
        </w:tcPr>
        <w:p w:rsidR="00F64B15" w:rsidRPr="008640AD" w:rsidRDefault="0032029E" w:rsidP="008D42B1">
          <w:pPr>
            <w:spacing w:before="60" w:after="60"/>
            <w:jc w:val="center"/>
            <w:rPr>
              <w:b/>
              <w:sz w:val="24"/>
            </w:rPr>
          </w:pPr>
          <w:r>
            <w:rPr>
              <w:noProof/>
              <w:sz w:val="20"/>
              <w:szCs w:val="20"/>
            </w:rPr>
            <w:drawing>
              <wp:anchor distT="0" distB="0" distL="114300" distR="114300" simplePos="0" relativeHeight="251659264" behindDoc="0" locked="0" layoutInCell="1" allowOverlap="1" wp14:anchorId="3BBD1AAE" wp14:editId="60B56B69">
                <wp:simplePos x="0" y="0"/>
                <wp:positionH relativeFrom="margin">
                  <wp:posOffset>402590</wp:posOffset>
                </wp:positionH>
                <wp:positionV relativeFrom="paragraph">
                  <wp:posOffset>10795</wp:posOffset>
                </wp:positionV>
                <wp:extent cx="763270" cy="593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593090"/>
                        </a:xfrm>
                        <a:prstGeom prst="rect">
                          <a:avLst/>
                        </a:prstGeom>
                      </pic:spPr>
                    </pic:pic>
                  </a:graphicData>
                </a:graphic>
                <wp14:sizeRelH relativeFrom="margin">
                  <wp14:pctWidth>0</wp14:pctWidth>
                </wp14:sizeRelH>
                <wp14:sizeRelV relativeFrom="margin">
                  <wp14:pctHeight>0</wp14:pctHeight>
                </wp14:sizeRelV>
              </wp:anchor>
            </w:drawing>
          </w:r>
        </w:p>
      </w:tc>
      <w:tc>
        <w:tcPr>
          <w:tcW w:w="5095" w:type="dxa"/>
          <w:vMerge w:val="restart"/>
          <w:shd w:val="clear" w:color="auto" w:fill="B3B3B3"/>
          <w:vAlign w:val="center"/>
        </w:tcPr>
        <w:p w:rsidR="00F64B15" w:rsidRPr="00F64B15" w:rsidRDefault="0032029E" w:rsidP="008D42B1">
          <w:pPr>
            <w:pStyle w:val="Header-Top"/>
            <w:rPr>
              <w:rFonts w:ascii="Arial" w:hAnsi="Arial" w:cs="Arial"/>
              <w:b/>
              <w14:shadow w14:blurRad="50800" w14:dist="38100" w14:dir="2700000" w14:sx="100000" w14:sy="100000" w14:kx="0" w14:ky="0" w14:algn="tl">
                <w14:srgbClr w14:val="000000">
                  <w14:alpha w14:val="60000"/>
                </w14:srgbClr>
              </w14:shadow>
              <w14:textFill>
                <w14:solidFill>
                  <w14:srgbClr w14:val="FFFFFF"/>
                </w14:solidFill>
              </w14:textFill>
            </w:rPr>
          </w:pPr>
          <w:r>
            <w:rPr>
              <w:b/>
              <w:lang w:val="en-US"/>
              <w14:shadow w14:blurRad="50800" w14:dist="38100" w14:dir="2700000" w14:sx="100000" w14:sy="100000" w14:kx="0" w14:ky="0" w14:algn="tl">
                <w14:srgbClr w14:val="000000">
                  <w14:alpha w14:val="60000"/>
                </w14:srgbClr>
              </w14:shadow>
              <w14:textFill>
                <w14:solidFill>
                  <w14:srgbClr w14:val="FFFFFF"/>
                </w14:solidFill>
              </w14:textFill>
            </w:rPr>
            <w:t>LEBTRADE PORTAL</w:t>
          </w:r>
        </w:p>
      </w:tc>
      <w:tc>
        <w:tcPr>
          <w:tcW w:w="1114" w:type="dxa"/>
          <w:vAlign w:val="center"/>
        </w:tcPr>
        <w:p w:rsidR="00F64B15" w:rsidRPr="005D7A06" w:rsidRDefault="0032029E" w:rsidP="008D42B1">
          <w:pPr>
            <w:pStyle w:val="Header-right"/>
            <w:rPr>
              <w:lang w:val="en-GB"/>
            </w:rPr>
          </w:pPr>
          <w:r>
            <w:rPr>
              <w:lang w:val="en-US"/>
            </w:rPr>
            <w:t>Code</w:t>
          </w:r>
          <w:r w:rsidRPr="005D7A06">
            <w:rPr>
              <w:lang w:val="en-GB"/>
            </w:rPr>
            <w:t xml:space="preserve">:    </w:t>
          </w:r>
        </w:p>
      </w:tc>
      <w:tc>
        <w:tcPr>
          <w:tcW w:w="1433" w:type="dxa"/>
          <w:vAlign w:val="center"/>
        </w:tcPr>
        <w:p w:rsidR="00F64B15" w:rsidRDefault="0032029E" w:rsidP="00726BE4">
          <w:pPr>
            <w:pStyle w:val="header-code"/>
          </w:pPr>
          <w:r>
            <w:t>P51-F</w:t>
          </w:r>
        </w:p>
      </w:tc>
    </w:tr>
    <w:tr w:rsidR="00F64B15" w:rsidRPr="005D7A06" w:rsidTr="008D42B1">
      <w:trPr>
        <w:cantSplit/>
        <w:trHeight w:val="147"/>
      </w:trPr>
      <w:tc>
        <w:tcPr>
          <w:tcW w:w="2866" w:type="dxa"/>
          <w:vMerge/>
          <w:vAlign w:val="center"/>
        </w:tcPr>
        <w:p w:rsidR="00F64B15" w:rsidRPr="005D7A06" w:rsidRDefault="00A165A3" w:rsidP="008D42B1">
          <w:pPr>
            <w:pStyle w:val="Header"/>
            <w:rPr>
              <w:lang w:val="en-GB"/>
            </w:rPr>
          </w:pPr>
        </w:p>
      </w:tc>
      <w:tc>
        <w:tcPr>
          <w:tcW w:w="5095" w:type="dxa"/>
          <w:vMerge/>
          <w:shd w:val="clear" w:color="auto" w:fill="B3B3B3"/>
          <w:vAlign w:val="center"/>
        </w:tcPr>
        <w:p w:rsidR="00F64B15" w:rsidRPr="005D7A06" w:rsidRDefault="00A165A3" w:rsidP="008D42B1">
          <w:pPr>
            <w:pStyle w:val="Header"/>
            <w:rPr>
              <w:lang w:val="en-GB"/>
            </w:rPr>
          </w:pPr>
        </w:p>
      </w:tc>
      <w:tc>
        <w:tcPr>
          <w:tcW w:w="1114" w:type="dxa"/>
          <w:vAlign w:val="center"/>
        </w:tcPr>
        <w:p w:rsidR="00F64B15" w:rsidRPr="005D7A06" w:rsidRDefault="0032029E" w:rsidP="008D42B1">
          <w:pPr>
            <w:pStyle w:val="Header"/>
            <w:rPr>
              <w:lang w:val="en-GB"/>
            </w:rPr>
          </w:pPr>
          <w:r>
            <w:t>Issue:</w:t>
          </w:r>
          <w:r w:rsidRPr="005D7A06">
            <w:rPr>
              <w:lang w:val="en-GB"/>
            </w:rPr>
            <w:t xml:space="preserve">     </w:t>
          </w:r>
        </w:p>
      </w:tc>
      <w:tc>
        <w:tcPr>
          <w:tcW w:w="1433" w:type="dxa"/>
          <w:vAlign w:val="center"/>
        </w:tcPr>
        <w:p w:rsidR="00F64B15" w:rsidRPr="005D7A06" w:rsidRDefault="0032029E" w:rsidP="008D42B1">
          <w:pPr>
            <w:pStyle w:val="Header"/>
            <w:rPr>
              <w:lang w:val="en-GB"/>
            </w:rPr>
          </w:pPr>
          <w:r w:rsidRPr="005D7A06">
            <w:rPr>
              <w:lang w:val="en-GB"/>
            </w:rPr>
            <w:t>0</w:t>
          </w:r>
          <w:r>
            <w:rPr>
              <w:lang w:val="en-GB"/>
            </w:rPr>
            <w:t>1</w:t>
          </w:r>
        </w:p>
      </w:tc>
    </w:tr>
    <w:tr w:rsidR="00F64B15" w:rsidRPr="005D7A06" w:rsidTr="008D42B1">
      <w:trPr>
        <w:cantSplit/>
        <w:trHeight w:val="147"/>
      </w:trPr>
      <w:tc>
        <w:tcPr>
          <w:tcW w:w="2866" w:type="dxa"/>
          <w:vMerge/>
          <w:vAlign w:val="center"/>
        </w:tcPr>
        <w:p w:rsidR="00F64B15" w:rsidRPr="005D7A06" w:rsidRDefault="00A165A3" w:rsidP="008D42B1">
          <w:pPr>
            <w:pStyle w:val="Header"/>
            <w:rPr>
              <w:lang w:val="en-GB"/>
            </w:rPr>
          </w:pPr>
        </w:p>
      </w:tc>
      <w:tc>
        <w:tcPr>
          <w:tcW w:w="5095" w:type="dxa"/>
          <w:vMerge w:val="restart"/>
          <w:vAlign w:val="center"/>
        </w:tcPr>
        <w:p w:rsidR="00F64B15" w:rsidRPr="005D7A06" w:rsidRDefault="0032029E" w:rsidP="008D42B1">
          <w:pPr>
            <w:pStyle w:val="Header"/>
            <w:jc w:val="center"/>
            <w:rPr>
              <w:b/>
              <w:bCs/>
              <w:sz w:val="24"/>
              <w:lang w:val="en-GB"/>
            </w:rPr>
          </w:pPr>
          <w:r>
            <w:rPr>
              <w:b/>
              <w:sz w:val="24"/>
            </w:rPr>
            <w:t>CERTIFICATION BODY INFORMATION CARD</w:t>
          </w:r>
        </w:p>
      </w:tc>
      <w:tc>
        <w:tcPr>
          <w:tcW w:w="1114" w:type="dxa"/>
          <w:vAlign w:val="center"/>
        </w:tcPr>
        <w:p w:rsidR="00F64B15" w:rsidRPr="001367E0" w:rsidRDefault="0032029E" w:rsidP="008D42B1">
          <w:pPr>
            <w:pStyle w:val="Header"/>
          </w:pPr>
          <w:r>
            <w:t>Date:</w:t>
          </w:r>
        </w:p>
      </w:tc>
      <w:tc>
        <w:tcPr>
          <w:tcW w:w="1433" w:type="dxa"/>
          <w:vAlign w:val="center"/>
        </w:tcPr>
        <w:p w:rsidR="00F64B15" w:rsidRPr="00866889" w:rsidRDefault="0032029E" w:rsidP="006D1972">
          <w:pPr>
            <w:pStyle w:val="Header"/>
          </w:pPr>
          <w:r>
            <w:t>17/03/2021</w:t>
          </w:r>
        </w:p>
      </w:tc>
    </w:tr>
    <w:tr w:rsidR="00F64B15" w:rsidTr="008D42B1">
      <w:trPr>
        <w:cantSplit/>
        <w:trHeight w:val="147"/>
      </w:trPr>
      <w:tc>
        <w:tcPr>
          <w:tcW w:w="2866" w:type="dxa"/>
          <w:vMerge/>
        </w:tcPr>
        <w:p w:rsidR="00F64B15" w:rsidRPr="005D7A06" w:rsidRDefault="00A165A3" w:rsidP="008D42B1">
          <w:pPr>
            <w:pStyle w:val="Header"/>
            <w:rPr>
              <w:lang w:val="en-GB"/>
            </w:rPr>
          </w:pPr>
        </w:p>
      </w:tc>
      <w:tc>
        <w:tcPr>
          <w:tcW w:w="5095" w:type="dxa"/>
          <w:vMerge/>
        </w:tcPr>
        <w:p w:rsidR="00F64B15" w:rsidRPr="005D7A06" w:rsidRDefault="00A165A3" w:rsidP="008D42B1">
          <w:pPr>
            <w:pStyle w:val="Header"/>
            <w:rPr>
              <w:lang w:val="en-GB"/>
            </w:rPr>
          </w:pPr>
        </w:p>
      </w:tc>
      <w:tc>
        <w:tcPr>
          <w:tcW w:w="1114" w:type="dxa"/>
          <w:vAlign w:val="center"/>
        </w:tcPr>
        <w:p w:rsidR="00F64B15" w:rsidRPr="001367E0" w:rsidRDefault="0032029E" w:rsidP="008D42B1">
          <w:pPr>
            <w:pStyle w:val="Header"/>
          </w:pPr>
          <w:r>
            <w:t>Page:</w:t>
          </w:r>
        </w:p>
      </w:tc>
      <w:tc>
        <w:tcPr>
          <w:tcW w:w="1433" w:type="dxa"/>
          <w:vAlign w:val="center"/>
        </w:tcPr>
        <w:p w:rsidR="00F64B15" w:rsidRDefault="0032029E" w:rsidP="008D42B1">
          <w:r>
            <w:t xml:space="preserve">Page </w:t>
          </w:r>
          <w:r>
            <w:fldChar w:fldCharType="begin"/>
          </w:r>
          <w:r>
            <w:instrText xml:space="preserve"> PAGE </w:instrText>
          </w:r>
          <w:r>
            <w:fldChar w:fldCharType="separate"/>
          </w:r>
          <w:r>
            <w:rPr>
              <w:noProof/>
            </w:rPr>
            <w:t>1</w:t>
          </w:r>
          <w:r>
            <w:fldChar w:fldCharType="end"/>
          </w:r>
          <w:r>
            <w:t xml:space="preserve"> of 2</w:t>
          </w:r>
        </w:p>
      </w:tc>
    </w:tr>
    <w:tr w:rsidR="00F64B15" w:rsidTr="008D42B1">
      <w:trPr>
        <w:cantSplit/>
        <w:trHeight w:val="341"/>
      </w:trPr>
      <w:tc>
        <w:tcPr>
          <w:tcW w:w="10508" w:type="dxa"/>
          <w:gridSpan w:val="4"/>
          <w:vAlign w:val="center"/>
        </w:tcPr>
        <w:p w:rsidR="00F64B15" w:rsidRDefault="0032029E" w:rsidP="008D42B1">
          <w:r>
            <w:rPr>
              <w:lang w:val="en-GB"/>
            </w:rPr>
            <w:t>Approved by Acting Head of Quality Unit</w:t>
          </w:r>
        </w:p>
      </w:tc>
    </w:tr>
  </w:tbl>
  <w:p w:rsidR="00615DFF" w:rsidRDefault="00A165A3" w:rsidP="0092600C">
    <w:pPr>
      <w:pStyle w:val="Header"/>
    </w:pPr>
  </w:p>
  <w:p w:rsidR="00CC04E0" w:rsidRDefault="00A165A3" w:rsidP="0092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089"/>
    <w:multiLevelType w:val="multilevel"/>
    <w:tmpl w:val="2340B58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708629F"/>
    <w:multiLevelType w:val="hybridMultilevel"/>
    <w:tmpl w:val="B78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40812"/>
    <w:multiLevelType w:val="multilevel"/>
    <w:tmpl w:val="ADDA2DF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6805E5F"/>
    <w:multiLevelType w:val="hybridMultilevel"/>
    <w:tmpl w:val="8F4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0A"/>
    <w:rsid w:val="001C3991"/>
    <w:rsid w:val="0032029E"/>
    <w:rsid w:val="0049200A"/>
    <w:rsid w:val="00645033"/>
    <w:rsid w:val="00656214"/>
    <w:rsid w:val="007A54BB"/>
    <w:rsid w:val="007D5D26"/>
    <w:rsid w:val="008A580E"/>
    <w:rsid w:val="00A165A3"/>
    <w:rsid w:val="00D60D25"/>
    <w:rsid w:val="00EF3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0A"/>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00A"/>
  </w:style>
  <w:style w:type="paragraph" w:styleId="Footer">
    <w:name w:val="footer"/>
    <w:basedOn w:val="Normal"/>
    <w:link w:val="FooterChar"/>
    <w:uiPriority w:val="99"/>
    <w:unhideWhenUsed/>
    <w:rsid w:val="0049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00A"/>
  </w:style>
  <w:style w:type="table" w:styleId="TableGrid">
    <w:name w:val="Table Grid"/>
    <w:basedOn w:val="TableNormal"/>
    <w:uiPriority w:val="59"/>
    <w:rsid w:val="004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9200A"/>
    <w:pPr>
      <w:ind w:left="720"/>
      <w:contextualSpacing/>
    </w:pPr>
  </w:style>
  <w:style w:type="character" w:customStyle="1" w:styleId="ListParagraphChar">
    <w:name w:val="List Paragraph Char"/>
    <w:basedOn w:val="DefaultParagraphFont"/>
    <w:link w:val="ListParagraph"/>
    <w:uiPriority w:val="34"/>
    <w:rsid w:val="0049200A"/>
  </w:style>
  <w:style w:type="character" w:styleId="Hyperlink">
    <w:name w:val="Hyperlink"/>
    <w:basedOn w:val="DefaultParagraphFont"/>
    <w:uiPriority w:val="99"/>
    <w:unhideWhenUsed/>
    <w:rsid w:val="0049200A"/>
    <w:rPr>
      <w:color w:val="0000FF"/>
      <w:u w:val="single"/>
    </w:rPr>
  </w:style>
  <w:style w:type="paragraph" w:customStyle="1" w:styleId="Header-Top">
    <w:name w:val="Header-Top"/>
    <w:basedOn w:val="Normal"/>
    <w:rsid w:val="0049200A"/>
    <w:pPr>
      <w:spacing w:after="0" w:line="240" w:lineRule="auto"/>
      <w:jc w:val="center"/>
    </w:pPr>
    <w:rPr>
      <w:rFonts w:ascii="Times New Roman" w:eastAsia="Times New Roman" w:hAnsi="Times New Roman" w:cs="Times New Roman"/>
      <w:szCs w:val="24"/>
      <w:lang w:val="el-GR"/>
    </w:rPr>
  </w:style>
  <w:style w:type="paragraph" w:customStyle="1" w:styleId="Header-right">
    <w:name w:val="Header-right"/>
    <w:basedOn w:val="Normal"/>
    <w:autoRedefine/>
    <w:rsid w:val="0049200A"/>
    <w:pPr>
      <w:spacing w:after="0" w:line="240" w:lineRule="auto"/>
      <w:jc w:val="left"/>
    </w:pPr>
    <w:rPr>
      <w:rFonts w:ascii="Arial" w:eastAsia="Times New Roman" w:hAnsi="Arial" w:cs="Arial"/>
      <w:sz w:val="20"/>
      <w:szCs w:val="24"/>
      <w:lang w:val="el-GR"/>
    </w:rPr>
  </w:style>
  <w:style w:type="paragraph" w:customStyle="1" w:styleId="header-code">
    <w:name w:val="header-code"/>
    <w:basedOn w:val="Header-right"/>
    <w:autoRedefine/>
    <w:rsid w:val="0049200A"/>
    <w:rPr>
      <w:b/>
      <w:bCs/>
      <w:sz w:val="22"/>
      <w:szCs w:val="22"/>
      <w:lang w:val="en-US"/>
    </w:rPr>
  </w:style>
  <w:style w:type="paragraph" w:styleId="BalloonText">
    <w:name w:val="Balloon Text"/>
    <w:basedOn w:val="Normal"/>
    <w:link w:val="BalloonTextChar"/>
    <w:uiPriority w:val="99"/>
    <w:semiHidden/>
    <w:unhideWhenUsed/>
    <w:rsid w:val="0049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0A"/>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00A"/>
  </w:style>
  <w:style w:type="paragraph" w:styleId="Footer">
    <w:name w:val="footer"/>
    <w:basedOn w:val="Normal"/>
    <w:link w:val="FooterChar"/>
    <w:uiPriority w:val="99"/>
    <w:unhideWhenUsed/>
    <w:rsid w:val="0049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00A"/>
  </w:style>
  <w:style w:type="table" w:styleId="TableGrid">
    <w:name w:val="Table Grid"/>
    <w:basedOn w:val="TableNormal"/>
    <w:uiPriority w:val="59"/>
    <w:rsid w:val="004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9200A"/>
    <w:pPr>
      <w:ind w:left="720"/>
      <w:contextualSpacing/>
    </w:pPr>
  </w:style>
  <w:style w:type="character" w:customStyle="1" w:styleId="ListParagraphChar">
    <w:name w:val="List Paragraph Char"/>
    <w:basedOn w:val="DefaultParagraphFont"/>
    <w:link w:val="ListParagraph"/>
    <w:uiPriority w:val="34"/>
    <w:rsid w:val="0049200A"/>
  </w:style>
  <w:style w:type="character" w:styleId="Hyperlink">
    <w:name w:val="Hyperlink"/>
    <w:basedOn w:val="DefaultParagraphFont"/>
    <w:uiPriority w:val="99"/>
    <w:unhideWhenUsed/>
    <w:rsid w:val="0049200A"/>
    <w:rPr>
      <w:color w:val="0000FF"/>
      <w:u w:val="single"/>
    </w:rPr>
  </w:style>
  <w:style w:type="paragraph" w:customStyle="1" w:styleId="Header-Top">
    <w:name w:val="Header-Top"/>
    <w:basedOn w:val="Normal"/>
    <w:rsid w:val="0049200A"/>
    <w:pPr>
      <w:spacing w:after="0" w:line="240" w:lineRule="auto"/>
      <w:jc w:val="center"/>
    </w:pPr>
    <w:rPr>
      <w:rFonts w:ascii="Times New Roman" w:eastAsia="Times New Roman" w:hAnsi="Times New Roman" w:cs="Times New Roman"/>
      <w:szCs w:val="24"/>
      <w:lang w:val="el-GR"/>
    </w:rPr>
  </w:style>
  <w:style w:type="paragraph" w:customStyle="1" w:styleId="Header-right">
    <w:name w:val="Header-right"/>
    <w:basedOn w:val="Normal"/>
    <w:autoRedefine/>
    <w:rsid w:val="0049200A"/>
    <w:pPr>
      <w:spacing w:after="0" w:line="240" w:lineRule="auto"/>
      <w:jc w:val="left"/>
    </w:pPr>
    <w:rPr>
      <w:rFonts w:ascii="Arial" w:eastAsia="Times New Roman" w:hAnsi="Arial" w:cs="Arial"/>
      <w:sz w:val="20"/>
      <w:szCs w:val="24"/>
      <w:lang w:val="el-GR"/>
    </w:rPr>
  </w:style>
  <w:style w:type="paragraph" w:customStyle="1" w:styleId="header-code">
    <w:name w:val="header-code"/>
    <w:basedOn w:val="Header-right"/>
    <w:autoRedefine/>
    <w:rsid w:val="0049200A"/>
    <w:rPr>
      <w:b/>
      <w:bCs/>
      <w:sz w:val="22"/>
      <w:szCs w:val="22"/>
      <w:lang w:val="en-US"/>
    </w:rPr>
  </w:style>
  <w:style w:type="paragraph" w:styleId="BalloonText">
    <w:name w:val="Balloon Text"/>
    <w:basedOn w:val="Normal"/>
    <w:link w:val="BalloonTextChar"/>
    <w:uiPriority w:val="99"/>
    <w:semiHidden/>
    <w:unhideWhenUsed/>
    <w:rsid w:val="0049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a.gov.j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a.gov.j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o.gl/maps/258uRydk7TPJERSQ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ahmad.ow</dc:creator>
  <cp:lastModifiedBy>ahed.q</cp:lastModifiedBy>
  <cp:revision>2</cp:revision>
  <dcterms:created xsi:type="dcterms:W3CDTF">2022-01-03T09:30:00Z</dcterms:created>
  <dcterms:modified xsi:type="dcterms:W3CDTF">2022-01-03T09:30:00Z</dcterms:modified>
</cp:coreProperties>
</file>